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89" w:rsidRDefault="00016E89" w:rsidP="00016E89">
      <w:pPr>
        <w:keepNext/>
        <w:keepLines/>
        <w:spacing w:before="240" w:after="0"/>
        <w:jc w:val="center"/>
        <w:outlineLvl w:val="0"/>
        <w:rPr>
          <w:rFonts w:asciiTheme="majorHAnsi" w:eastAsiaTheme="majorEastAsia" w:hAnsiTheme="majorHAnsi" w:cstheme="majorBidi"/>
          <w:b/>
          <w:color w:val="2F5496" w:themeColor="accent1" w:themeShade="BF"/>
          <w:sz w:val="32"/>
          <w:szCs w:val="32"/>
        </w:rPr>
      </w:pPr>
    </w:p>
    <w:p w:rsidR="00016E89" w:rsidRPr="00914BAC" w:rsidRDefault="00016E89" w:rsidP="00016E89">
      <w:pPr>
        <w:keepNext/>
        <w:keepLines/>
        <w:spacing w:before="240" w:after="0"/>
        <w:outlineLvl w:val="0"/>
        <w:rPr>
          <w:rFonts w:ascii="Arial" w:eastAsiaTheme="majorEastAsia" w:hAnsi="Arial" w:cs="Arial"/>
          <w:b/>
          <w:i/>
          <w:color w:val="2F5496" w:themeColor="accent1" w:themeShade="BF"/>
          <w:sz w:val="32"/>
          <w:szCs w:val="32"/>
          <w:u w:val="single"/>
        </w:rPr>
      </w:pPr>
      <w:r w:rsidRPr="00914BAC">
        <w:rPr>
          <w:rFonts w:ascii="Arial" w:eastAsiaTheme="majorEastAsia" w:hAnsi="Arial" w:cs="Arial"/>
          <w:b/>
          <w:i/>
          <w:color w:val="2F5496" w:themeColor="accent1" w:themeShade="BF"/>
          <w:sz w:val="32"/>
          <w:szCs w:val="32"/>
          <w:u w:val="single"/>
        </w:rPr>
        <w:t>NACRT</w:t>
      </w:r>
    </w:p>
    <w:p w:rsidR="00016E89" w:rsidRDefault="00016E89" w:rsidP="00016E89">
      <w:pPr>
        <w:keepNext/>
        <w:keepLines/>
        <w:spacing w:before="240" w:after="0"/>
        <w:jc w:val="center"/>
        <w:outlineLvl w:val="0"/>
        <w:rPr>
          <w:rFonts w:asciiTheme="majorHAnsi" w:eastAsiaTheme="majorEastAsia" w:hAnsiTheme="majorHAnsi" w:cstheme="majorBidi"/>
          <w:b/>
          <w:color w:val="2F5496" w:themeColor="accent1" w:themeShade="BF"/>
          <w:sz w:val="32"/>
          <w:szCs w:val="32"/>
        </w:rPr>
      </w:pPr>
    </w:p>
    <w:p w:rsidR="00016E89" w:rsidRDefault="00016E89" w:rsidP="00016E89">
      <w:pPr>
        <w:keepNext/>
        <w:keepLines/>
        <w:spacing w:before="240" w:after="0"/>
        <w:jc w:val="center"/>
        <w:outlineLvl w:val="0"/>
        <w:rPr>
          <w:rFonts w:asciiTheme="majorHAnsi" w:eastAsiaTheme="majorEastAsia" w:hAnsiTheme="majorHAnsi" w:cstheme="majorBidi"/>
          <w:b/>
          <w:color w:val="2F5496" w:themeColor="accent1" w:themeShade="BF"/>
          <w:sz w:val="32"/>
          <w:szCs w:val="32"/>
        </w:rPr>
      </w:pPr>
    </w:p>
    <w:p w:rsidR="00016E89" w:rsidRDefault="00016E89" w:rsidP="00016E89">
      <w:pPr>
        <w:keepNext/>
        <w:keepLines/>
        <w:spacing w:before="240" w:after="0"/>
        <w:jc w:val="center"/>
        <w:outlineLvl w:val="0"/>
        <w:rPr>
          <w:rFonts w:asciiTheme="majorHAnsi" w:eastAsiaTheme="majorEastAsia" w:hAnsiTheme="majorHAnsi" w:cstheme="majorBidi"/>
          <w:b/>
          <w:color w:val="2F5496" w:themeColor="accent1" w:themeShade="BF"/>
          <w:sz w:val="32"/>
          <w:szCs w:val="32"/>
        </w:rPr>
      </w:pPr>
    </w:p>
    <w:p w:rsidR="00016E89" w:rsidRDefault="00016E89" w:rsidP="00016E89">
      <w:pPr>
        <w:keepNext/>
        <w:keepLines/>
        <w:spacing w:before="240" w:after="0"/>
        <w:jc w:val="center"/>
        <w:outlineLvl w:val="0"/>
        <w:rPr>
          <w:rFonts w:asciiTheme="majorHAnsi" w:eastAsiaTheme="majorEastAsia" w:hAnsiTheme="majorHAnsi" w:cstheme="majorBidi"/>
          <w:b/>
          <w:color w:val="2F5496" w:themeColor="accent1" w:themeShade="BF"/>
          <w:sz w:val="32"/>
          <w:szCs w:val="32"/>
        </w:rPr>
      </w:pPr>
    </w:p>
    <w:p w:rsidR="00016E89" w:rsidRDefault="00016E89" w:rsidP="00016E89">
      <w:pPr>
        <w:keepNext/>
        <w:keepLines/>
        <w:spacing w:before="240" w:after="0"/>
        <w:jc w:val="center"/>
        <w:outlineLvl w:val="0"/>
        <w:rPr>
          <w:rFonts w:asciiTheme="majorHAnsi" w:eastAsiaTheme="majorEastAsia" w:hAnsiTheme="majorHAnsi" w:cstheme="majorBidi"/>
          <w:b/>
          <w:color w:val="2F5496" w:themeColor="accent1" w:themeShade="BF"/>
          <w:sz w:val="32"/>
          <w:szCs w:val="32"/>
        </w:rPr>
      </w:pPr>
    </w:p>
    <w:p w:rsidR="00016E89" w:rsidRDefault="00016E89" w:rsidP="00016E89">
      <w:pPr>
        <w:keepNext/>
        <w:keepLines/>
        <w:spacing w:before="240" w:after="0"/>
        <w:jc w:val="center"/>
        <w:outlineLvl w:val="0"/>
        <w:rPr>
          <w:rFonts w:asciiTheme="majorHAnsi" w:eastAsiaTheme="majorEastAsia" w:hAnsiTheme="majorHAnsi" w:cstheme="majorBidi"/>
          <w:b/>
          <w:color w:val="2F5496" w:themeColor="accent1" w:themeShade="BF"/>
          <w:sz w:val="32"/>
          <w:szCs w:val="32"/>
        </w:rPr>
      </w:pPr>
    </w:p>
    <w:p w:rsidR="00016E89" w:rsidRPr="00304C93" w:rsidRDefault="00016E89" w:rsidP="00016E89">
      <w:pPr>
        <w:keepNext/>
        <w:keepLines/>
        <w:spacing w:before="240" w:after="0"/>
        <w:jc w:val="center"/>
        <w:outlineLvl w:val="0"/>
        <w:rPr>
          <w:rFonts w:ascii="Arial" w:eastAsiaTheme="majorEastAsia" w:hAnsi="Arial" w:cs="Arial"/>
          <w:b/>
          <w:color w:val="2F5496" w:themeColor="accent1" w:themeShade="BF"/>
          <w:sz w:val="32"/>
          <w:szCs w:val="32"/>
        </w:rPr>
      </w:pPr>
      <w:r w:rsidRPr="00304C93">
        <w:rPr>
          <w:rFonts w:ascii="Arial" w:eastAsiaTheme="majorEastAsia" w:hAnsi="Arial" w:cs="Arial"/>
          <w:b/>
          <w:color w:val="2F5496" w:themeColor="accent1" w:themeShade="BF"/>
          <w:sz w:val="32"/>
          <w:szCs w:val="32"/>
        </w:rPr>
        <w:t>LOKALNI AKCIONI PLAN ZA MLADE 202</w:t>
      </w:r>
      <w:r w:rsidR="00D21576">
        <w:rPr>
          <w:rFonts w:ascii="Arial" w:eastAsiaTheme="majorEastAsia" w:hAnsi="Arial" w:cs="Arial"/>
          <w:b/>
          <w:color w:val="2F5496" w:themeColor="accent1" w:themeShade="BF"/>
          <w:sz w:val="32"/>
          <w:szCs w:val="32"/>
        </w:rPr>
        <w:t>5-2026</w:t>
      </w:r>
      <w:r w:rsidRPr="00EB0463">
        <w:rPr>
          <w:rFonts w:ascii="Arial" w:eastAsiaTheme="majorEastAsia" w:hAnsi="Arial" w:cs="Arial"/>
          <w:b/>
          <w:color w:val="2F5496" w:themeColor="accent1" w:themeShade="BF"/>
          <w:sz w:val="32"/>
          <w:szCs w:val="32"/>
        </w:rPr>
        <w:t>.</w:t>
      </w:r>
    </w:p>
    <w:p w:rsidR="00016E89" w:rsidRPr="001D4C1A" w:rsidRDefault="00016E89" w:rsidP="001D4C1A">
      <w:pPr>
        <w:keepNext/>
        <w:keepLines/>
        <w:spacing w:before="240" w:after="0"/>
        <w:jc w:val="center"/>
        <w:outlineLvl w:val="0"/>
        <w:rPr>
          <w:rFonts w:ascii="Arial" w:eastAsiaTheme="majorEastAsia" w:hAnsi="Arial" w:cs="Arial"/>
          <w:b/>
          <w:color w:val="2F5496" w:themeColor="accent1" w:themeShade="BF"/>
          <w:sz w:val="32"/>
          <w:szCs w:val="32"/>
        </w:rPr>
      </w:pPr>
      <w:r w:rsidRPr="00304C93">
        <w:rPr>
          <w:rFonts w:ascii="Arial" w:eastAsiaTheme="majorEastAsia" w:hAnsi="Arial" w:cs="Arial"/>
          <w:b/>
          <w:color w:val="2F5496" w:themeColor="accent1" w:themeShade="BF"/>
          <w:sz w:val="32"/>
          <w:szCs w:val="32"/>
        </w:rPr>
        <w:t xml:space="preserve">OPŠTINA </w:t>
      </w:r>
      <w:r>
        <w:rPr>
          <w:rFonts w:ascii="Arial" w:eastAsiaTheme="majorEastAsia" w:hAnsi="Arial" w:cs="Arial"/>
          <w:b/>
          <w:color w:val="2F5496" w:themeColor="accent1" w:themeShade="BF"/>
          <w:sz w:val="32"/>
          <w:szCs w:val="32"/>
        </w:rPr>
        <w:t>ZETA</w:t>
      </w:r>
    </w:p>
    <w:p w:rsidR="00016E89" w:rsidRDefault="00016E89" w:rsidP="00016E89"/>
    <w:p w:rsidR="005969C5" w:rsidRDefault="005969C5" w:rsidP="00016E89"/>
    <w:p w:rsidR="005969C5" w:rsidRDefault="005969C5" w:rsidP="00016E89"/>
    <w:p w:rsidR="005969C5" w:rsidRPr="00EB0463" w:rsidRDefault="005969C5" w:rsidP="00016E89"/>
    <w:p w:rsidR="00016E89" w:rsidRPr="00EB0463" w:rsidRDefault="00016E89" w:rsidP="00016E89"/>
    <w:p w:rsidR="00016E89" w:rsidRPr="00741E4F" w:rsidRDefault="00D21576" w:rsidP="00016E89">
      <w:pPr>
        <w:tabs>
          <w:tab w:val="left" w:pos="4665"/>
        </w:tabs>
        <w:jc w:val="center"/>
        <w:rPr>
          <w:rFonts w:ascii="Arial" w:hAnsi="Arial" w:cs="Arial"/>
          <w:b/>
          <w:bCs/>
          <w:color w:val="4472C4" w:themeColor="accent1"/>
        </w:rPr>
      </w:pPr>
      <w:r>
        <w:rPr>
          <w:rFonts w:ascii="Arial" w:hAnsi="Arial" w:cs="Arial"/>
          <w:b/>
          <w:bCs/>
          <w:color w:val="4472C4" w:themeColor="accent1"/>
        </w:rPr>
        <w:t>Okto</w:t>
      </w:r>
      <w:r w:rsidR="00016E89" w:rsidRPr="00741E4F">
        <w:rPr>
          <w:rFonts w:ascii="Arial" w:hAnsi="Arial" w:cs="Arial"/>
          <w:b/>
          <w:bCs/>
          <w:color w:val="4472C4" w:themeColor="accent1"/>
        </w:rPr>
        <w:t>bar 202</w:t>
      </w:r>
      <w:r>
        <w:rPr>
          <w:rFonts w:ascii="Arial" w:hAnsi="Arial" w:cs="Arial"/>
          <w:b/>
          <w:bCs/>
          <w:color w:val="4472C4" w:themeColor="accent1"/>
        </w:rPr>
        <w:t>4</w:t>
      </w:r>
      <w:r w:rsidR="00016E89" w:rsidRPr="00741E4F">
        <w:rPr>
          <w:rFonts w:ascii="Arial" w:hAnsi="Arial" w:cs="Arial"/>
          <w:b/>
          <w:bCs/>
          <w:color w:val="4472C4" w:themeColor="accent1"/>
        </w:rPr>
        <w:t>.</w:t>
      </w:r>
    </w:p>
    <w:p w:rsidR="00016E89" w:rsidRDefault="00016E89" w:rsidP="00016E89">
      <w:pPr>
        <w:tabs>
          <w:tab w:val="left" w:pos="4665"/>
        </w:tabs>
      </w:pPr>
    </w:p>
    <w:p w:rsidR="00DA1E6F" w:rsidRDefault="00DA1E6F" w:rsidP="00016E89">
      <w:pPr>
        <w:tabs>
          <w:tab w:val="left" w:pos="4665"/>
        </w:tabs>
      </w:pPr>
    </w:p>
    <w:p w:rsidR="00016E89" w:rsidRDefault="00016E89" w:rsidP="00016E89">
      <w:pPr>
        <w:pStyle w:val="ListParagraph"/>
        <w:numPr>
          <w:ilvl w:val="0"/>
          <w:numId w:val="1"/>
        </w:numPr>
        <w:tabs>
          <w:tab w:val="left" w:pos="4665"/>
        </w:tabs>
        <w:rPr>
          <w:rFonts w:ascii="Arial" w:hAnsi="Arial" w:cs="Arial"/>
          <w:sz w:val="28"/>
          <w:szCs w:val="28"/>
        </w:rPr>
      </w:pPr>
      <w:r w:rsidRPr="00DA7F31">
        <w:rPr>
          <w:rFonts w:ascii="Arial" w:eastAsiaTheme="majorEastAsia" w:hAnsi="Arial" w:cs="Arial"/>
          <w:b/>
          <w:color w:val="2F5496" w:themeColor="accent1" w:themeShade="BF"/>
          <w:sz w:val="28"/>
          <w:szCs w:val="28"/>
        </w:rPr>
        <w:t>UVOD</w:t>
      </w:r>
    </w:p>
    <w:p w:rsidR="00200DAC" w:rsidRDefault="00016E89" w:rsidP="0091470D">
      <w:pPr>
        <w:jc w:val="both"/>
        <w:rPr>
          <w:sz w:val="24"/>
          <w:szCs w:val="24"/>
        </w:rPr>
      </w:pPr>
      <w:r w:rsidRPr="00474FE2">
        <w:br/>
      </w:r>
      <w:bookmarkStart w:id="0" w:name="_Hlk181005347"/>
      <w:r w:rsidRPr="00474FE2">
        <w:t xml:space="preserve">   </w:t>
      </w:r>
      <w:r w:rsidRPr="00474FE2">
        <w:rPr>
          <w:sz w:val="24"/>
          <w:szCs w:val="24"/>
        </w:rPr>
        <w:t xml:space="preserve">Na </w:t>
      </w:r>
      <w:r w:rsidR="00474FE2" w:rsidRPr="00474FE2">
        <w:rPr>
          <w:sz w:val="24"/>
          <w:szCs w:val="24"/>
        </w:rPr>
        <w:t>osnovu</w:t>
      </w:r>
      <w:r w:rsidRPr="00474FE2">
        <w:rPr>
          <w:sz w:val="24"/>
          <w:szCs w:val="24"/>
        </w:rPr>
        <w:t xml:space="preserve"> usvojen</w:t>
      </w:r>
      <w:r w:rsidR="00474FE2" w:rsidRPr="00474FE2">
        <w:rPr>
          <w:sz w:val="24"/>
          <w:szCs w:val="24"/>
        </w:rPr>
        <w:t>e</w:t>
      </w:r>
      <w:r w:rsidRPr="00474FE2">
        <w:rPr>
          <w:sz w:val="24"/>
          <w:szCs w:val="24"/>
        </w:rPr>
        <w:t xml:space="preserve"> Strategij</w:t>
      </w:r>
      <w:r w:rsidR="00474FE2" w:rsidRPr="00474FE2">
        <w:rPr>
          <w:sz w:val="24"/>
          <w:szCs w:val="24"/>
        </w:rPr>
        <w:t>e</w:t>
      </w:r>
      <w:r w:rsidRPr="00474FE2">
        <w:rPr>
          <w:sz w:val="24"/>
          <w:szCs w:val="24"/>
        </w:rPr>
        <w:t xml:space="preserve"> za mlade 2023-2027., sa pratećim Akcionim planom za period 2023-2024</w:t>
      </w:r>
      <w:r w:rsidR="00474FE2" w:rsidRPr="00474FE2">
        <w:rPr>
          <w:sz w:val="24"/>
          <w:szCs w:val="24"/>
        </w:rPr>
        <w:t>,</w:t>
      </w:r>
      <w:r w:rsidR="00467E38">
        <w:rPr>
          <w:sz w:val="24"/>
          <w:szCs w:val="24"/>
        </w:rPr>
        <w:t xml:space="preserve"> o</w:t>
      </w:r>
      <w:r w:rsidR="00474FE2">
        <w:rPr>
          <w:sz w:val="24"/>
          <w:szCs w:val="24"/>
        </w:rPr>
        <w:t xml:space="preserve">pština Zeta je </w:t>
      </w:r>
      <w:r w:rsidR="00257FEA">
        <w:rPr>
          <w:sz w:val="24"/>
          <w:szCs w:val="24"/>
        </w:rPr>
        <w:t>21.03.2024 godine na</w:t>
      </w:r>
      <w:r w:rsidR="00221F6D">
        <w:rPr>
          <w:sz w:val="24"/>
          <w:szCs w:val="24"/>
        </w:rPr>
        <w:t xml:space="preserve"> </w:t>
      </w:r>
      <w:r w:rsidR="00257FEA">
        <w:rPr>
          <w:sz w:val="24"/>
          <w:szCs w:val="24"/>
        </w:rPr>
        <w:t xml:space="preserve">XIII sjednici Skupštine opštine Zeta </w:t>
      </w:r>
      <w:r w:rsidR="00474FE2">
        <w:rPr>
          <w:sz w:val="24"/>
          <w:szCs w:val="24"/>
        </w:rPr>
        <w:t xml:space="preserve">usvojila </w:t>
      </w:r>
      <w:r w:rsidR="00257FEA">
        <w:rPr>
          <w:sz w:val="24"/>
          <w:szCs w:val="24"/>
        </w:rPr>
        <w:t>Lokalni akcioni plan za mlade za 2024. godinu.</w:t>
      </w:r>
      <w:r w:rsidR="00221F6D">
        <w:rPr>
          <w:sz w:val="24"/>
          <w:szCs w:val="24"/>
        </w:rPr>
        <w:t xml:space="preserve"> </w:t>
      </w:r>
      <w:r w:rsidR="00257FEA">
        <w:rPr>
          <w:sz w:val="24"/>
          <w:szCs w:val="24"/>
        </w:rPr>
        <w:t>Prateći realizacju done</w:t>
      </w:r>
      <w:r w:rsidR="00221F6D">
        <w:rPr>
          <w:sz w:val="24"/>
          <w:szCs w:val="24"/>
        </w:rPr>
        <w:t>š</w:t>
      </w:r>
      <w:r w:rsidR="00257FEA">
        <w:rPr>
          <w:sz w:val="24"/>
          <w:szCs w:val="24"/>
        </w:rPr>
        <w:t>enog plana možemo konstatovati da je do izrade Lokalnog akcionog plana za 2025/26 stepen realizacije je preko 75% sa velikim izgledima da se do kraja godi</w:t>
      </w:r>
      <w:r w:rsidR="00200DAC">
        <w:rPr>
          <w:sz w:val="24"/>
          <w:szCs w:val="24"/>
        </w:rPr>
        <w:t>ne</w:t>
      </w:r>
      <w:r w:rsidR="00257FEA">
        <w:rPr>
          <w:sz w:val="24"/>
          <w:szCs w:val="24"/>
        </w:rPr>
        <w:t xml:space="preserve"> stepen realizacije akti</w:t>
      </w:r>
      <w:r w:rsidR="00200DAC">
        <w:rPr>
          <w:sz w:val="24"/>
          <w:szCs w:val="24"/>
        </w:rPr>
        <w:t>v</w:t>
      </w:r>
      <w:r w:rsidR="00257FEA">
        <w:rPr>
          <w:sz w:val="24"/>
          <w:szCs w:val="24"/>
        </w:rPr>
        <w:t>nosti bude preko 90%.</w:t>
      </w:r>
    </w:p>
    <w:p w:rsidR="00467E38" w:rsidRDefault="00200DAC" w:rsidP="00467E38">
      <w:pPr>
        <w:rPr>
          <w:sz w:val="24"/>
          <w:szCs w:val="24"/>
          <w:lang w:val="it-IT"/>
        </w:rPr>
      </w:pPr>
      <w:r w:rsidRPr="00200DAC">
        <w:rPr>
          <w:sz w:val="24"/>
          <w:szCs w:val="24"/>
          <w:lang w:val="it-IT"/>
        </w:rPr>
        <w:t>Na 70. sjednici Vlade Crne Gore, dana 19. oktobra 2023. godine, usvojena je Strategija za mlade 2023-2027., sa pratećim Akcionim planom za period 2023-2024.</w:t>
      </w:r>
      <w:r w:rsidR="00016E89" w:rsidRPr="00200DAC">
        <w:rPr>
          <w:sz w:val="24"/>
          <w:szCs w:val="24"/>
          <w:lang w:val="it-IT"/>
        </w:rPr>
        <w:br/>
        <w:t xml:space="preserve">   </w:t>
      </w:r>
      <w:r w:rsidR="00016E89" w:rsidRPr="00474FE2">
        <w:rPr>
          <w:sz w:val="24"/>
          <w:szCs w:val="24"/>
        </w:rPr>
        <w:t xml:space="preserve">Ovim dokumentom predstavljen je strateški odgovor na trenutni kontekst u kojem se mladi nalaze u crnogorskom društvu. </w:t>
      </w:r>
      <w:r w:rsidR="00016E89" w:rsidRPr="00A852A7">
        <w:rPr>
          <w:sz w:val="24"/>
          <w:szCs w:val="24"/>
          <w:lang w:val="it-IT"/>
        </w:rPr>
        <w:t>Na osnovu detaljne analize položaja mladih i stanja u oblasti omladinske politike, identifikovani su najznačajniji izazovi na osnovu kojih su dalje definisana četiri operativna cilja:</w:t>
      </w:r>
      <w:r w:rsidR="00016E89" w:rsidRPr="00A852A7">
        <w:rPr>
          <w:sz w:val="24"/>
          <w:szCs w:val="24"/>
          <w:lang w:val="it-IT"/>
        </w:rPr>
        <w:br/>
      </w:r>
      <w:r w:rsidR="00016E89" w:rsidRPr="00A852A7">
        <w:rPr>
          <w:sz w:val="24"/>
          <w:szCs w:val="24"/>
          <w:lang w:val="it-IT"/>
        </w:rPr>
        <w:br/>
        <w:t xml:space="preserve">     1. Razvoj održivog i kvalitetnog sistema servisa i programa za podršku mladima pri tranziciji u odraslo doba;</w:t>
      </w:r>
      <w:r w:rsidR="00016E89" w:rsidRPr="00A852A7">
        <w:rPr>
          <w:sz w:val="24"/>
          <w:szCs w:val="24"/>
          <w:lang w:val="it-IT"/>
        </w:rPr>
        <w:br/>
        <w:t xml:space="preserve">     2. Stvaranje uslova da mladi budu aktivni građani i građanke, uključeni u kreiranje i sprovođenje javnih politika;</w:t>
      </w:r>
      <w:r w:rsidR="00016E89" w:rsidRPr="00A852A7">
        <w:rPr>
          <w:sz w:val="24"/>
          <w:szCs w:val="24"/>
          <w:lang w:val="it-IT"/>
        </w:rPr>
        <w:br/>
        <w:t xml:space="preserve">     3. Ostvarivanje međuresor</w:t>
      </w:r>
      <w:r w:rsidR="00467E38">
        <w:rPr>
          <w:sz w:val="24"/>
          <w:szCs w:val="24"/>
          <w:lang w:val="it-IT"/>
        </w:rPr>
        <w:t>n</w:t>
      </w:r>
      <w:r w:rsidR="00016E89" w:rsidRPr="00A852A7">
        <w:rPr>
          <w:sz w:val="24"/>
          <w:szCs w:val="24"/>
          <w:lang w:val="it-IT"/>
        </w:rPr>
        <w:t>og doprinosa poboljšanju sveukupnog položaja mladih;</w:t>
      </w:r>
      <w:r w:rsidR="00016E89" w:rsidRPr="00A852A7">
        <w:rPr>
          <w:sz w:val="24"/>
          <w:szCs w:val="24"/>
          <w:lang w:val="it-IT"/>
        </w:rPr>
        <w:br/>
        <w:t xml:space="preserve">     4. Unaprjeđenje mehanizama za efikasno kreiranje, sprovođenje, monitoring i evaluaciju omladinske politike.</w:t>
      </w:r>
      <w:r w:rsidR="00016E89" w:rsidRPr="00A852A7">
        <w:rPr>
          <w:sz w:val="24"/>
          <w:szCs w:val="24"/>
          <w:lang w:val="it-IT"/>
        </w:rPr>
        <w:br/>
      </w:r>
      <w:r w:rsidR="00016E89" w:rsidRPr="00A852A7">
        <w:rPr>
          <w:sz w:val="24"/>
          <w:szCs w:val="24"/>
          <w:lang w:val="it-IT"/>
        </w:rPr>
        <w:br/>
        <w:t xml:space="preserve">   U skladu sa navedenim, a shodno članu 14 Zakona o mladima (‚‚Službeni list Crne Gore“, br. 025/19 od 30.04.2019. godine), opština je dužna da dostavi nacrt lokalnog akcionog plana za mlade (u daljem tekstu LAPM) Ministarstvu sporta i mladih, radi davanja mišljenja o njegovoj usaglašenosti sa Strategijom za mlade. Lokalnim akcionim planom za mlade utvrđuju se ciljevi, mjere i aktivnosti omladinske politike na lokalnom nivou, radi ostvarivanja interesa i potreba mladih. Spomenutim Zakonom, u članu 2, definisano je da su mladi lica sa navršenih 15-30 godina života. </w:t>
      </w:r>
      <w:r w:rsidR="00016E89" w:rsidRPr="00A852A7">
        <w:rPr>
          <w:sz w:val="24"/>
          <w:szCs w:val="24"/>
          <w:lang w:val="it-IT"/>
        </w:rPr>
        <w:br/>
        <w:t xml:space="preserve">   S obzirom na to, na osnovu člana 58 stav 1 tačka 16, a u vezi sa članom 26 stav 1 tačka 3 Zakona o lokalnoj samoupravi (‚‚Službeni list Crne Gore“ br. 2/18, 34/19, 38/20, 50/22, 84/22) i člana 81 stav 1 tačka 16 Statuta Opštine Zeta (‚‚Službeni list Crne Gore-opštinski propisi, br. 012/23), predsjednik </w:t>
      </w:r>
      <w:r w:rsidR="00221F6D">
        <w:rPr>
          <w:sz w:val="24"/>
          <w:szCs w:val="24"/>
          <w:lang w:val="it-IT"/>
        </w:rPr>
        <w:t>o</w:t>
      </w:r>
      <w:r w:rsidR="00016E89" w:rsidRPr="00A852A7">
        <w:rPr>
          <w:sz w:val="24"/>
          <w:szCs w:val="24"/>
          <w:lang w:val="it-IT"/>
        </w:rPr>
        <w:t xml:space="preserve">pštine Zeta </w:t>
      </w:r>
      <w:r w:rsidR="00173DC8">
        <w:rPr>
          <w:sz w:val="24"/>
          <w:szCs w:val="24"/>
          <w:lang w:val="it-IT"/>
        </w:rPr>
        <w:t>07.10.2024.</w:t>
      </w:r>
      <w:r w:rsidR="00221F6D">
        <w:rPr>
          <w:sz w:val="24"/>
          <w:szCs w:val="24"/>
          <w:lang w:val="it-IT"/>
        </w:rPr>
        <w:t xml:space="preserve"> </w:t>
      </w:r>
      <w:r w:rsidR="00016E89" w:rsidRPr="00A852A7">
        <w:rPr>
          <w:sz w:val="24"/>
          <w:szCs w:val="24"/>
          <w:lang w:val="it-IT"/>
        </w:rPr>
        <w:t xml:space="preserve">donio je Odluku o pristupanju izradi nacrta lokalnog akcionog </w:t>
      </w:r>
      <w:r w:rsidR="00016E89" w:rsidRPr="00A852A7">
        <w:rPr>
          <w:sz w:val="24"/>
          <w:szCs w:val="24"/>
          <w:lang w:val="it-IT"/>
        </w:rPr>
        <w:lastRenderedPageBreak/>
        <w:t>plana za mlade za 202</w:t>
      </w:r>
      <w:r w:rsidR="00630FCA">
        <w:rPr>
          <w:sz w:val="24"/>
          <w:szCs w:val="24"/>
          <w:lang w:val="it-IT"/>
        </w:rPr>
        <w:t>5/26</w:t>
      </w:r>
      <w:r w:rsidR="00016E89" w:rsidRPr="00A852A7">
        <w:rPr>
          <w:sz w:val="24"/>
          <w:szCs w:val="24"/>
          <w:lang w:val="it-IT"/>
        </w:rPr>
        <w:t>. godinu br. D22-</w:t>
      </w:r>
      <w:r w:rsidR="00173DC8">
        <w:rPr>
          <w:sz w:val="24"/>
          <w:szCs w:val="24"/>
          <w:lang w:val="it-IT"/>
        </w:rPr>
        <w:t>615/24-691</w:t>
      </w:r>
      <w:r w:rsidR="00016E89" w:rsidRPr="00A852A7">
        <w:rPr>
          <w:sz w:val="24"/>
          <w:szCs w:val="24"/>
          <w:lang w:val="it-IT"/>
        </w:rPr>
        <w:t>. Njome je definisano formiranje radne grupe čiji su sastav činili predstavnici organa lokalne uprave, lokalnih institucija iz oblasti obrazovanja, zdravstva, zapošljavanja, javnih ustanova, a za predlaganje kandidata za člana radne grupe iz reda predstavnika nevladinog sektora, raspisan je Javni poziv. Sastav spomenute radne grupe činili su:</w:t>
      </w:r>
    </w:p>
    <w:p w:rsidR="00467E38" w:rsidRDefault="00467E38" w:rsidP="00467E38">
      <w:pPr>
        <w:pStyle w:val="ListParagraph"/>
        <w:spacing w:after="0"/>
        <w:rPr>
          <w:sz w:val="24"/>
          <w:szCs w:val="24"/>
          <w:lang w:val="it-IT"/>
        </w:rPr>
      </w:pPr>
      <w:r w:rsidRPr="00C21C5C">
        <w:rPr>
          <w:b/>
          <w:bCs/>
          <w:sz w:val="24"/>
          <w:szCs w:val="24"/>
          <w:lang w:val="it-IT"/>
        </w:rPr>
        <w:t>1.</w:t>
      </w:r>
      <w:r>
        <w:rPr>
          <w:sz w:val="24"/>
          <w:szCs w:val="24"/>
          <w:lang w:val="it-IT"/>
        </w:rPr>
        <w:t xml:space="preserve"> </w:t>
      </w:r>
      <w:r w:rsidR="0020791D" w:rsidRPr="00C21C5C">
        <w:rPr>
          <w:b/>
          <w:bCs/>
          <w:sz w:val="24"/>
          <w:szCs w:val="24"/>
          <w:lang w:val="it-IT"/>
        </w:rPr>
        <w:t xml:space="preserve">Marijana Nedović Radulović </w:t>
      </w:r>
      <w:r w:rsidR="0020791D" w:rsidRPr="00467E38">
        <w:rPr>
          <w:sz w:val="24"/>
          <w:szCs w:val="24"/>
          <w:lang w:val="it-IT"/>
        </w:rPr>
        <w:t>– sekretarka Sekretarijata za lokalnu samoupravu i društvene djelatnosti, koordinator</w:t>
      </w:r>
      <w:r w:rsidR="00630FCA" w:rsidRPr="00467E38">
        <w:rPr>
          <w:sz w:val="24"/>
          <w:szCs w:val="24"/>
          <w:lang w:val="it-IT"/>
        </w:rPr>
        <w:t>ka</w:t>
      </w:r>
      <w:r w:rsidR="0020791D" w:rsidRPr="00467E38">
        <w:rPr>
          <w:sz w:val="24"/>
          <w:szCs w:val="24"/>
          <w:lang w:val="it-IT"/>
        </w:rPr>
        <w:t xml:space="preserve"> radne grupe</w:t>
      </w:r>
    </w:p>
    <w:p w:rsidR="00467E38" w:rsidRDefault="00467E38" w:rsidP="00467E38">
      <w:pPr>
        <w:pStyle w:val="ListParagraph"/>
        <w:spacing w:after="0"/>
        <w:rPr>
          <w:sz w:val="24"/>
          <w:szCs w:val="24"/>
          <w:lang w:val="it-IT"/>
        </w:rPr>
      </w:pPr>
      <w:r w:rsidRPr="00C21C5C">
        <w:rPr>
          <w:b/>
          <w:bCs/>
          <w:sz w:val="24"/>
          <w:szCs w:val="24"/>
          <w:lang w:val="it-IT"/>
        </w:rPr>
        <w:t xml:space="preserve">2. </w:t>
      </w:r>
      <w:r w:rsidR="00016E89" w:rsidRPr="00C21C5C">
        <w:rPr>
          <w:b/>
          <w:bCs/>
          <w:sz w:val="24"/>
          <w:szCs w:val="24"/>
          <w:lang w:val="it-IT"/>
        </w:rPr>
        <w:t>Dražen Bjelobrković</w:t>
      </w:r>
      <w:r w:rsidR="00016E89" w:rsidRPr="00467E38">
        <w:rPr>
          <w:sz w:val="24"/>
          <w:szCs w:val="24"/>
          <w:lang w:val="it-IT"/>
        </w:rPr>
        <w:t>, savjetnik I za sport i mlade;</w:t>
      </w:r>
    </w:p>
    <w:p w:rsidR="00467E38" w:rsidRPr="00467E38" w:rsidRDefault="00467E38" w:rsidP="00467E38">
      <w:pPr>
        <w:pStyle w:val="ListParagraph"/>
        <w:spacing w:after="0"/>
        <w:rPr>
          <w:sz w:val="24"/>
          <w:szCs w:val="24"/>
          <w:lang w:val="it-IT"/>
        </w:rPr>
      </w:pPr>
      <w:r w:rsidRPr="00C21C5C">
        <w:rPr>
          <w:b/>
          <w:bCs/>
          <w:sz w:val="24"/>
          <w:szCs w:val="24"/>
        </w:rPr>
        <w:t xml:space="preserve">3. </w:t>
      </w:r>
      <w:r w:rsidR="009E683E" w:rsidRPr="00C21C5C">
        <w:rPr>
          <w:b/>
          <w:bCs/>
          <w:sz w:val="24"/>
          <w:szCs w:val="24"/>
        </w:rPr>
        <w:t>Petar Pekić</w:t>
      </w:r>
      <w:r w:rsidR="009E683E" w:rsidRPr="00467E38">
        <w:rPr>
          <w:sz w:val="24"/>
          <w:szCs w:val="24"/>
        </w:rPr>
        <w:t xml:space="preserve">, savjetnik III za sport I mlade                                                                                                                                                                              </w:t>
      </w:r>
      <w:r>
        <w:rPr>
          <w:sz w:val="24"/>
          <w:szCs w:val="24"/>
        </w:rPr>
        <w:t xml:space="preserve">    </w:t>
      </w:r>
    </w:p>
    <w:p w:rsidR="00467E38" w:rsidRPr="00467E38" w:rsidRDefault="00467E38" w:rsidP="00467E38">
      <w:pPr>
        <w:pStyle w:val="ListParagraph"/>
        <w:spacing w:after="0"/>
        <w:rPr>
          <w:sz w:val="24"/>
          <w:szCs w:val="24"/>
          <w:lang w:val="it-IT"/>
        </w:rPr>
      </w:pPr>
      <w:r w:rsidRPr="00C21C5C">
        <w:rPr>
          <w:b/>
          <w:bCs/>
          <w:sz w:val="24"/>
          <w:szCs w:val="24"/>
        </w:rPr>
        <w:t xml:space="preserve">4. </w:t>
      </w:r>
      <w:r w:rsidR="00A852A7" w:rsidRPr="00C21C5C">
        <w:rPr>
          <w:b/>
          <w:bCs/>
          <w:sz w:val="24"/>
          <w:szCs w:val="24"/>
        </w:rPr>
        <w:t>Stijepović Duško</w:t>
      </w:r>
      <w:r w:rsidR="00016E89" w:rsidRPr="00467E38">
        <w:rPr>
          <w:sz w:val="24"/>
          <w:szCs w:val="24"/>
        </w:rPr>
        <w:t>, Zavod za zapošljavanje Crne Gore – član;</w:t>
      </w:r>
      <w:r w:rsidR="00016E89" w:rsidRPr="00467E38">
        <w:rPr>
          <w:sz w:val="24"/>
          <w:szCs w:val="24"/>
        </w:rPr>
        <w:br/>
      </w:r>
      <w:r w:rsidRPr="00C21C5C">
        <w:rPr>
          <w:b/>
          <w:bCs/>
          <w:sz w:val="24"/>
          <w:szCs w:val="24"/>
          <w:lang w:val="it-IT"/>
        </w:rPr>
        <w:t xml:space="preserve">5. </w:t>
      </w:r>
      <w:r w:rsidR="00016E89" w:rsidRPr="00C21C5C">
        <w:rPr>
          <w:b/>
          <w:bCs/>
          <w:sz w:val="24"/>
          <w:szCs w:val="24"/>
          <w:lang w:val="it-IT"/>
        </w:rPr>
        <w:t>Čelebić Aleksandar</w:t>
      </w:r>
      <w:r w:rsidR="00016E89" w:rsidRPr="00467E38">
        <w:rPr>
          <w:sz w:val="24"/>
          <w:szCs w:val="24"/>
          <w:lang w:val="it-IT"/>
        </w:rPr>
        <w:t>, Srednja mješovi</w:t>
      </w:r>
      <w:r w:rsidRPr="00467E38">
        <w:rPr>
          <w:sz w:val="24"/>
          <w:szCs w:val="24"/>
          <w:lang w:val="it-IT"/>
        </w:rPr>
        <w:t>ta škola Golubovci – član;</w:t>
      </w:r>
      <w:r w:rsidRPr="00467E38">
        <w:rPr>
          <w:sz w:val="24"/>
          <w:szCs w:val="24"/>
          <w:lang w:val="it-IT"/>
        </w:rPr>
        <w:br/>
      </w:r>
      <w:r w:rsidRPr="00C21C5C">
        <w:rPr>
          <w:b/>
          <w:bCs/>
          <w:sz w:val="24"/>
          <w:szCs w:val="24"/>
          <w:lang w:val="it-IT"/>
        </w:rPr>
        <w:t xml:space="preserve">6. </w:t>
      </w:r>
      <w:r w:rsidR="00A852A7" w:rsidRPr="00C21C5C">
        <w:rPr>
          <w:b/>
          <w:bCs/>
          <w:sz w:val="24"/>
          <w:szCs w:val="24"/>
          <w:lang w:val="it-IT"/>
        </w:rPr>
        <w:t>Biljana Šarović</w:t>
      </w:r>
      <w:r w:rsidR="00016E89" w:rsidRPr="00467E38">
        <w:rPr>
          <w:sz w:val="24"/>
          <w:szCs w:val="24"/>
          <w:lang w:val="it-IT"/>
        </w:rPr>
        <w:t xml:space="preserve">, JU “Centar za socijalni rad za Glavni grad Podgoricu, opštinu </w:t>
      </w:r>
      <w:r w:rsidR="009E683E" w:rsidRPr="00467E38">
        <w:rPr>
          <w:sz w:val="24"/>
          <w:szCs w:val="24"/>
          <w:lang w:val="it-IT"/>
        </w:rPr>
        <w:t>Zeta</w:t>
      </w:r>
      <w:r w:rsidRPr="00467E38">
        <w:rPr>
          <w:sz w:val="24"/>
          <w:szCs w:val="24"/>
          <w:lang w:val="it-IT"/>
        </w:rPr>
        <w:t xml:space="preserve"> i opštinu Tuzi”-član;</w:t>
      </w:r>
      <w:r w:rsidRPr="00467E38">
        <w:rPr>
          <w:sz w:val="24"/>
          <w:szCs w:val="24"/>
          <w:lang w:val="it-IT"/>
        </w:rPr>
        <w:br/>
      </w:r>
      <w:r w:rsidRPr="00C21C5C">
        <w:rPr>
          <w:b/>
          <w:bCs/>
          <w:sz w:val="24"/>
          <w:szCs w:val="24"/>
          <w:lang w:val="it-IT"/>
        </w:rPr>
        <w:t xml:space="preserve">7. </w:t>
      </w:r>
      <w:r w:rsidR="00016E89" w:rsidRPr="00C21C5C">
        <w:rPr>
          <w:b/>
          <w:bCs/>
          <w:sz w:val="24"/>
          <w:szCs w:val="24"/>
          <w:lang w:val="it-IT"/>
        </w:rPr>
        <w:t>Nemanja Klikovac</w:t>
      </w:r>
      <w:r w:rsidR="00016E89" w:rsidRPr="00467E38">
        <w:rPr>
          <w:sz w:val="24"/>
          <w:szCs w:val="24"/>
          <w:lang w:val="it-IT"/>
        </w:rPr>
        <w:t>, Kulturno inor</w:t>
      </w:r>
      <w:r w:rsidRPr="00467E38">
        <w:rPr>
          <w:sz w:val="24"/>
          <w:szCs w:val="24"/>
          <w:lang w:val="it-IT"/>
        </w:rPr>
        <w:t>mativni centar Zeta -član;</w:t>
      </w:r>
      <w:r w:rsidRPr="00467E38">
        <w:rPr>
          <w:sz w:val="24"/>
          <w:szCs w:val="24"/>
          <w:lang w:val="it-IT"/>
        </w:rPr>
        <w:br/>
      </w:r>
      <w:r w:rsidRPr="00C21C5C">
        <w:rPr>
          <w:b/>
          <w:bCs/>
          <w:sz w:val="24"/>
          <w:szCs w:val="24"/>
          <w:lang w:val="it-IT"/>
        </w:rPr>
        <w:t xml:space="preserve">8. </w:t>
      </w:r>
      <w:r w:rsidR="00016E89" w:rsidRPr="00C21C5C">
        <w:rPr>
          <w:b/>
          <w:bCs/>
          <w:sz w:val="24"/>
          <w:szCs w:val="24"/>
          <w:lang w:val="it-IT"/>
        </w:rPr>
        <w:t>Dragana Maraš</w:t>
      </w:r>
      <w:r w:rsidR="00016E89" w:rsidRPr="00467E38">
        <w:rPr>
          <w:sz w:val="24"/>
          <w:szCs w:val="24"/>
          <w:lang w:val="it-IT"/>
        </w:rPr>
        <w:t>, JU “Centar za pružanje usluga iz oblasti socijalne i dječije</w:t>
      </w:r>
      <w:r w:rsidR="009E683E" w:rsidRPr="00467E38">
        <w:rPr>
          <w:sz w:val="24"/>
          <w:szCs w:val="24"/>
          <w:lang w:val="it-IT"/>
        </w:rPr>
        <w:t xml:space="preserve"> </w:t>
      </w:r>
      <w:r w:rsidR="00016E89" w:rsidRPr="00467E38">
        <w:rPr>
          <w:sz w:val="24"/>
          <w:szCs w:val="24"/>
          <w:lang w:val="it-IT"/>
        </w:rPr>
        <w:t>zašti</w:t>
      </w:r>
      <w:r w:rsidRPr="00467E38">
        <w:rPr>
          <w:sz w:val="24"/>
          <w:szCs w:val="24"/>
          <w:lang w:val="it-IT"/>
        </w:rPr>
        <w:t>te za Opštinu Zeta”- član;</w:t>
      </w:r>
      <w:r w:rsidRPr="00467E38">
        <w:rPr>
          <w:sz w:val="24"/>
          <w:szCs w:val="24"/>
          <w:lang w:val="it-IT"/>
        </w:rPr>
        <w:br/>
      </w:r>
      <w:r w:rsidRPr="00C21C5C">
        <w:rPr>
          <w:b/>
          <w:bCs/>
          <w:sz w:val="24"/>
          <w:szCs w:val="24"/>
          <w:lang w:val="it-IT"/>
        </w:rPr>
        <w:t xml:space="preserve">9. </w:t>
      </w:r>
      <w:r w:rsidR="00016E89" w:rsidRPr="00C21C5C">
        <w:rPr>
          <w:b/>
          <w:bCs/>
          <w:sz w:val="24"/>
          <w:szCs w:val="24"/>
          <w:lang w:val="it-IT"/>
        </w:rPr>
        <w:t>dr Edita Bašović</w:t>
      </w:r>
      <w:r w:rsidR="00016E89" w:rsidRPr="00467E38">
        <w:rPr>
          <w:sz w:val="24"/>
          <w:szCs w:val="24"/>
          <w:lang w:val="it-IT"/>
        </w:rPr>
        <w:t>, JZU Dom zdravlja – član;</w:t>
      </w:r>
      <w:r w:rsidR="009E683E" w:rsidRPr="00467E38">
        <w:rPr>
          <w:sz w:val="24"/>
          <w:szCs w:val="24"/>
          <w:lang w:val="it-IT"/>
        </w:rPr>
        <w:t xml:space="preserve">                                                                                                                                                                                   </w:t>
      </w:r>
      <w:r w:rsidR="00221F6D" w:rsidRPr="00467E38">
        <w:rPr>
          <w:sz w:val="24"/>
          <w:szCs w:val="24"/>
          <w:lang w:val="it-IT"/>
        </w:rPr>
        <w:t xml:space="preserve">   </w:t>
      </w:r>
    </w:p>
    <w:p w:rsidR="00467E38" w:rsidRPr="00467E38" w:rsidRDefault="00467E38" w:rsidP="00467E38">
      <w:pPr>
        <w:pStyle w:val="ListParagraph"/>
        <w:spacing w:after="0"/>
        <w:rPr>
          <w:sz w:val="24"/>
          <w:szCs w:val="24"/>
          <w:lang w:val="it-IT"/>
        </w:rPr>
      </w:pPr>
      <w:r w:rsidRPr="00C21C5C">
        <w:rPr>
          <w:b/>
          <w:bCs/>
          <w:sz w:val="24"/>
          <w:szCs w:val="24"/>
          <w:lang w:val="it-IT"/>
        </w:rPr>
        <w:t xml:space="preserve">10. </w:t>
      </w:r>
      <w:r w:rsidR="009E683E" w:rsidRPr="00C21C5C">
        <w:rPr>
          <w:b/>
          <w:bCs/>
          <w:sz w:val="24"/>
          <w:szCs w:val="24"/>
          <w:lang w:val="it-IT"/>
        </w:rPr>
        <w:t>Tamara Pavićević</w:t>
      </w:r>
      <w:r w:rsidR="009E683E" w:rsidRPr="00467E38">
        <w:rPr>
          <w:sz w:val="24"/>
          <w:szCs w:val="24"/>
          <w:lang w:val="it-IT"/>
        </w:rPr>
        <w:t>, Uprava policije – član;</w:t>
      </w:r>
      <w:r w:rsidRPr="00467E38">
        <w:rPr>
          <w:sz w:val="24"/>
          <w:szCs w:val="24"/>
          <w:lang w:val="it-IT"/>
        </w:rPr>
        <w:br/>
      </w:r>
      <w:r w:rsidRPr="00C21C5C">
        <w:rPr>
          <w:b/>
          <w:bCs/>
          <w:sz w:val="24"/>
          <w:szCs w:val="24"/>
          <w:lang w:val="it-IT"/>
        </w:rPr>
        <w:t xml:space="preserve">11. </w:t>
      </w:r>
      <w:r w:rsidR="00016E89" w:rsidRPr="00C21C5C">
        <w:rPr>
          <w:b/>
          <w:bCs/>
          <w:sz w:val="24"/>
          <w:szCs w:val="24"/>
          <w:lang w:val="it-IT"/>
        </w:rPr>
        <w:t>Dušan Stanović</w:t>
      </w:r>
      <w:r w:rsidR="00016E89" w:rsidRPr="00467E38">
        <w:rPr>
          <w:sz w:val="24"/>
          <w:szCs w:val="24"/>
          <w:lang w:val="it-IT"/>
        </w:rPr>
        <w:t xml:space="preserve">, </w:t>
      </w:r>
      <w:r w:rsidR="00A852A7" w:rsidRPr="00467E38">
        <w:rPr>
          <w:sz w:val="24"/>
          <w:szCs w:val="24"/>
          <w:lang w:val="it-IT"/>
        </w:rPr>
        <w:t xml:space="preserve">predstavnik NVO sektora </w:t>
      </w:r>
      <w:r w:rsidR="00016E89" w:rsidRPr="00467E38">
        <w:rPr>
          <w:sz w:val="24"/>
          <w:szCs w:val="24"/>
          <w:lang w:val="it-IT"/>
        </w:rPr>
        <w:t xml:space="preserve"> - član.</w:t>
      </w:r>
      <w:r w:rsidR="009E683E" w:rsidRPr="00467E38">
        <w:rPr>
          <w:sz w:val="24"/>
          <w:szCs w:val="24"/>
          <w:lang w:val="it-IT"/>
        </w:rPr>
        <w:t xml:space="preserve">                                                                                                                                                                      </w:t>
      </w:r>
      <w:r w:rsidR="00221F6D" w:rsidRPr="00467E38">
        <w:rPr>
          <w:sz w:val="24"/>
          <w:szCs w:val="24"/>
          <w:lang w:val="it-IT"/>
        </w:rPr>
        <w:t xml:space="preserve">      </w:t>
      </w:r>
      <w:r w:rsidR="009E683E" w:rsidRPr="00467E38">
        <w:rPr>
          <w:sz w:val="24"/>
          <w:szCs w:val="24"/>
          <w:lang w:val="it-IT"/>
        </w:rPr>
        <w:t xml:space="preserve"> </w:t>
      </w:r>
    </w:p>
    <w:p w:rsidR="00467E38" w:rsidRDefault="00467E38" w:rsidP="00467E38">
      <w:pPr>
        <w:pStyle w:val="ListParagraph"/>
        <w:spacing w:after="0"/>
        <w:rPr>
          <w:sz w:val="24"/>
          <w:szCs w:val="24"/>
          <w:lang w:val="it-IT"/>
        </w:rPr>
      </w:pPr>
      <w:r w:rsidRPr="00C21C5C">
        <w:rPr>
          <w:b/>
          <w:bCs/>
          <w:sz w:val="24"/>
          <w:szCs w:val="24"/>
          <w:lang w:val="it-IT"/>
        </w:rPr>
        <w:t xml:space="preserve">12. </w:t>
      </w:r>
      <w:r w:rsidR="009E683E" w:rsidRPr="00C21C5C">
        <w:rPr>
          <w:b/>
          <w:bCs/>
          <w:sz w:val="24"/>
          <w:szCs w:val="24"/>
          <w:lang w:val="it-IT"/>
        </w:rPr>
        <w:t>Vuk Raičević</w:t>
      </w:r>
      <w:r w:rsidR="009E683E" w:rsidRPr="00467E38">
        <w:rPr>
          <w:sz w:val="24"/>
          <w:szCs w:val="24"/>
          <w:lang w:val="it-IT"/>
        </w:rPr>
        <w:t xml:space="preserve">, predstavnik Crvenog krsta Zeta </w:t>
      </w:r>
      <w:r w:rsidRPr="00467E38">
        <w:rPr>
          <w:sz w:val="24"/>
          <w:szCs w:val="24"/>
          <w:lang w:val="it-IT"/>
        </w:rPr>
        <w:t xml:space="preserve">– </w:t>
      </w:r>
      <w:r w:rsidR="009E683E" w:rsidRPr="00467E38">
        <w:rPr>
          <w:sz w:val="24"/>
          <w:szCs w:val="24"/>
          <w:lang w:val="it-IT"/>
        </w:rPr>
        <w:t>član</w:t>
      </w:r>
    </w:p>
    <w:p w:rsidR="009E683E" w:rsidRPr="00467E38" w:rsidRDefault="00467E38" w:rsidP="00467E38">
      <w:pPr>
        <w:pStyle w:val="ListParagraph"/>
        <w:spacing w:after="0"/>
        <w:rPr>
          <w:sz w:val="24"/>
          <w:szCs w:val="24"/>
          <w:lang w:val="it-IT"/>
        </w:rPr>
      </w:pPr>
      <w:r w:rsidRPr="00C21C5C">
        <w:rPr>
          <w:b/>
          <w:bCs/>
          <w:sz w:val="24"/>
          <w:szCs w:val="24"/>
          <w:lang w:val="it-IT"/>
        </w:rPr>
        <w:t xml:space="preserve">13. </w:t>
      </w:r>
      <w:r w:rsidR="009E683E" w:rsidRPr="00C21C5C">
        <w:rPr>
          <w:b/>
          <w:bCs/>
          <w:sz w:val="24"/>
          <w:szCs w:val="24"/>
          <w:lang w:val="it-IT"/>
        </w:rPr>
        <w:t>Andrea Maraš</w:t>
      </w:r>
      <w:r w:rsidR="009E683E" w:rsidRPr="00467E38">
        <w:rPr>
          <w:sz w:val="24"/>
          <w:szCs w:val="24"/>
          <w:lang w:val="it-IT"/>
        </w:rPr>
        <w:t>, Sekretarijat za lokalnu samoupravu i društvene djelatnosti Opštine Zeta, sekretar radne grupe</w:t>
      </w:r>
      <w:r w:rsidR="00016E89" w:rsidRPr="00467E38">
        <w:rPr>
          <w:sz w:val="24"/>
          <w:szCs w:val="24"/>
          <w:lang w:val="it-IT"/>
        </w:rPr>
        <w:br/>
      </w:r>
    </w:p>
    <w:p w:rsidR="00016E89" w:rsidRPr="00A852A7" w:rsidRDefault="00016E89" w:rsidP="0091470D">
      <w:pPr>
        <w:rPr>
          <w:sz w:val="24"/>
          <w:szCs w:val="24"/>
          <w:lang w:val="it-IT"/>
        </w:rPr>
      </w:pPr>
      <w:r w:rsidRPr="00A852A7">
        <w:rPr>
          <w:sz w:val="24"/>
          <w:szCs w:val="24"/>
          <w:lang w:val="it-IT"/>
        </w:rPr>
        <w:t xml:space="preserve"> Zadatak radne grupe bio je da uradi analizu postojećeg stanja i dosadašnjih aktivnosti, utvrdi probleme i identifikuje ciljeve u skladu sa nacionalnom Strategijom za mlade za period 2023-2027., pristupi izradi nacrta LAPM koji će za cilj imati realizaciju aktivnosti i mjera za mlade za 202</w:t>
      </w:r>
      <w:r w:rsidR="00A852A7">
        <w:rPr>
          <w:sz w:val="24"/>
          <w:szCs w:val="24"/>
          <w:lang w:val="it-IT"/>
        </w:rPr>
        <w:t>5/26</w:t>
      </w:r>
      <w:r w:rsidRPr="00A852A7">
        <w:rPr>
          <w:sz w:val="24"/>
          <w:szCs w:val="24"/>
          <w:lang w:val="it-IT"/>
        </w:rPr>
        <w:t>. godinu.</w:t>
      </w:r>
    </w:p>
    <w:p w:rsidR="00016E89" w:rsidRDefault="00016E89" w:rsidP="0091470D">
      <w:pPr>
        <w:tabs>
          <w:tab w:val="left" w:pos="2370"/>
        </w:tabs>
        <w:rPr>
          <w:lang w:val="it-IT"/>
        </w:rPr>
      </w:pPr>
    </w:p>
    <w:p w:rsidR="00D250DF" w:rsidRDefault="00D250DF" w:rsidP="0091470D">
      <w:pPr>
        <w:tabs>
          <w:tab w:val="left" w:pos="2370"/>
        </w:tabs>
        <w:rPr>
          <w:lang w:val="it-IT"/>
        </w:rPr>
      </w:pPr>
    </w:p>
    <w:p w:rsidR="00474FE2" w:rsidRDefault="00474FE2" w:rsidP="0091470D">
      <w:pPr>
        <w:tabs>
          <w:tab w:val="left" w:pos="2370"/>
        </w:tabs>
        <w:rPr>
          <w:lang w:val="it-IT"/>
        </w:rPr>
      </w:pPr>
    </w:p>
    <w:p w:rsidR="001D4C1A" w:rsidRPr="00A852A7" w:rsidRDefault="001D4C1A" w:rsidP="0091470D">
      <w:pPr>
        <w:tabs>
          <w:tab w:val="left" w:pos="2370"/>
        </w:tabs>
        <w:rPr>
          <w:lang w:val="it-IT"/>
        </w:rPr>
      </w:pPr>
    </w:p>
    <w:p w:rsidR="00016E89" w:rsidRPr="000377E5" w:rsidRDefault="00016E89" w:rsidP="0091470D">
      <w:pPr>
        <w:pStyle w:val="ListParagraph"/>
        <w:numPr>
          <w:ilvl w:val="0"/>
          <w:numId w:val="1"/>
        </w:numPr>
        <w:tabs>
          <w:tab w:val="left" w:pos="2370"/>
        </w:tabs>
        <w:rPr>
          <w:sz w:val="28"/>
          <w:szCs w:val="28"/>
        </w:rPr>
      </w:pPr>
      <w:bookmarkStart w:id="1" w:name="_Hlk151544722"/>
      <w:bookmarkEnd w:id="0"/>
      <w:r w:rsidRPr="00DA7F31">
        <w:rPr>
          <w:rFonts w:ascii="Arial" w:eastAsiaTheme="majorEastAsia" w:hAnsi="Arial" w:cs="Arial"/>
          <w:b/>
          <w:color w:val="2F5496" w:themeColor="accent1" w:themeShade="BF"/>
          <w:sz w:val="28"/>
          <w:szCs w:val="28"/>
        </w:rPr>
        <w:lastRenderedPageBreak/>
        <w:t>ANALIZA STANJA</w:t>
      </w:r>
    </w:p>
    <w:bookmarkEnd w:id="1"/>
    <w:p w:rsidR="00016E89" w:rsidRDefault="00016E89" w:rsidP="0091470D">
      <w:pPr>
        <w:tabs>
          <w:tab w:val="left" w:pos="2370"/>
        </w:tabs>
        <w:rPr>
          <w:sz w:val="28"/>
          <w:szCs w:val="28"/>
        </w:rPr>
      </w:pPr>
    </w:p>
    <w:p w:rsidR="00DE40FA" w:rsidRDefault="00016E89" w:rsidP="0091470D">
      <w:pPr>
        <w:tabs>
          <w:tab w:val="left" w:pos="2370"/>
        </w:tabs>
        <w:rPr>
          <w:sz w:val="24"/>
          <w:szCs w:val="24"/>
        </w:rPr>
      </w:pPr>
      <w:bookmarkStart w:id="2" w:name="_Hlk181005396"/>
      <w:r w:rsidRPr="00606FBD">
        <w:rPr>
          <w:sz w:val="24"/>
          <w:szCs w:val="24"/>
        </w:rPr>
        <w:t xml:space="preserve">   Pored ključnih ishoda definisanih Strategijom za mlade, prilikom kreiranja prioritetnih mjera omladinske politike na lokalnom nivou, uzeti su u obzir podaci dobijeni od relevantnih institucija, kao i konstruktivni savjeti dobijeni od strane predstavnika tih institucija koji su sačinjavali radnu grupu.</w:t>
      </w:r>
    </w:p>
    <w:p w:rsidR="0070100B" w:rsidRDefault="00DE40FA" w:rsidP="0091470D">
      <w:pPr>
        <w:tabs>
          <w:tab w:val="left" w:pos="2370"/>
        </w:tabs>
        <w:rPr>
          <w:sz w:val="24"/>
          <w:szCs w:val="24"/>
          <w:lang w:val="it-IT"/>
        </w:rPr>
      </w:pPr>
      <w:r w:rsidRPr="0070100B">
        <w:rPr>
          <w:sz w:val="24"/>
          <w:szCs w:val="24"/>
          <w:lang w:val="it-IT"/>
        </w:rPr>
        <w:t xml:space="preserve">Popisom stanovništva, domaćinstava i stanova </w:t>
      </w:r>
      <w:r w:rsidR="0070100B" w:rsidRPr="0070100B">
        <w:rPr>
          <w:sz w:val="24"/>
          <w:szCs w:val="24"/>
          <w:lang w:val="it-IT"/>
        </w:rPr>
        <w:t>2</w:t>
      </w:r>
      <w:r w:rsidR="0070100B">
        <w:rPr>
          <w:sz w:val="24"/>
          <w:szCs w:val="24"/>
          <w:lang w:val="it-IT"/>
        </w:rPr>
        <w:t xml:space="preserve">023. Godine konstatovano je da </w:t>
      </w:r>
      <w:r w:rsidRPr="0070100B">
        <w:rPr>
          <w:sz w:val="24"/>
          <w:szCs w:val="24"/>
          <w:lang w:val="it-IT"/>
        </w:rPr>
        <w:t xml:space="preserve">na području </w:t>
      </w:r>
      <w:r w:rsidR="00D250DF">
        <w:rPr>
          <w:sz w:val="24"/>
          <w:szCs w:val="24"/>
          <w:lang w:val="it-IT"/>
        </w:rPr>
        <w:t>o</w:t>
      </w:r>
      <w:r w:rsidRPr="0070100B">
        <w:rPr>
          <w:sz w:val="24"/>
          <w:szCs w:val="24"/>
          <w:lang w:val="it-IT"/>
        </w:rPr>
        <w:t>pštine Zeta živi 16.071 stanovnika od kojih su 8.153 muškarca i 7.918 žena.</w:t>
      </w:r>
    </w:p>
    <w:p w:rsidR="00D44E67" w:rsidRDefault="0070100B" w:rsidP="0091470D">
      <w:pPr>
        <w:tabs>
          <w:tab w:val="left" w:pos="2370"/>
        </w:tabs>
        <w:rPr>
          <w:sz w:val="24"/>
          <w:szCs w:val="24"/>
          <w:lang w:val="it-IT"/>
        </w:rPr>
      </w:pPr>
      <w:r>
        <w:rPr>
          <w:sz w:val="24"/>
          <w:szCs w:val="24"/>
          <w:lang w:val="it-IT"/>
        </w:rPr>
        <w:t>Što se tiče mlad</w:t>
      </w:r>
      <w:r w:rsidR="00D250DF">
        <w:rPr>
          <w:sz w:val="24"/>
          <w:szCs w:val="24"/>
          <w:lang w:val="it-IT"/>
        </w:rPr>
        <w:t>ih od 15-30 godina na području o</w:t>
      </w:r>
      <w:r>
        <w:rPr>
          <w:sz w:val="24"/>
          <w:szCs w:val="24"/>
          <w:lang w:val="it-IT"/>
        </w:rPr>
        <w:t xml:space="preserve">pštine Zeta živi 3.135 </w:t>
      </w:r>
      <w:r w:rsidR="00221F6D">
        <w:rPr>
          <w:sz w:val="24"/>
          <w:szCs w:val="24"/>
          <w:lang w:val="it-IT"/>
        </w:rPr>
        <w:t xml:space="preserve">osoba </w:t>
      </w:r>
      <w:r>
        <w:rPr>
          <w:sz w:val="24"/>
          <w:szCs w:val="24"/>
          <w:lang w:val="it-IT"/>
        </w:rPr>
        <w:t>od čega su 1.651 muškarci a 1485 žene.</w:t>
      </w:r>
      <w:r w:rsidR="00016E89" w:rsidRPr="0070100B">
        <w:rPr>
          <w:sz w:val="24"/>
          <w:szCs w:val="24"/>
          <w:lang w:val="it-IT"/>
        </w:rPr>
        <w:br/>
      </w:r>
      <w:r w:rsidR="00016E89" w:rsidRPr="0070100B">
        <w:rPr>
          <w:sz w:val="24"/>
          <w:szCs w:val="24"/>
          <w:lang w:val="it-IT"/>
        </w:rPr>
        <w:br/>
        <w:t xml:space="preserve">   Kada je u pitanju </w:t>
      </w:r>
      <w:r w:rsidR="00016E89" w:rsidRPr="0070100B">
        <w:rPr>
          <w:b/>
          <w:bCs/>
          <w:sz w:val="24"/>
          <w:szCs w:val="24"/>
          <w:lang w:val="it-IT"/>
        </w:rPr>
        <w:t xml:space="preserve">Zavod za zapošljavanje </w:t>
      </w:r>
      <w:r w:rsidR="00D44E67">
        <w:rPr>
          <w:b/>
          <w:bCs/>
          <w:sz w:val="24"/>
          <w:szCs w:val="24"/>
          <w:lang w:val="it-IT"/>
        </w:rPr>
        <w:t>C</w:t>
      </w:r>
      <w:r w:rsidR="00016E89" w:rsidRPr="0070100B">
        <w:rPr>
          <w:b/>
          <w:bCs/>
          <w:sz w:val="24"/>
          <w:szCs w:val="24"/>
          <w:lang w:val="it-IT"/>
        </w:rPr>
        <w:t>rne Gore</w:t>
      </w:r>
      <w:r w:rsidR="00016E89" w:rsidRPr="0070100B">
        <w:rPr>
          <w:sz w:val="24"/>
          <w:szCs w:val="24"/>
          <w:lang w:val="it-IT"/>
        </w:rPr>
        <w:t>, na evidenciji nezaposlenih lica Biroa rada Zeta na dan</w:t>
      </w:r>
      <w:r w:rsidR="00D44E67">
        <w:rPr>
          <w:sz w:val="24"/>
          <w:szCs w:val="24"/>
          <w:lang w:val="it-IT"/>
        </w:rPr>
        <w:t xml:space="preserve"> 25</w:t>
      </w:r>
      <w:r w:rsidR="00016E89" w:rsidRPr="0070100B">
        <w:rPr>
          <w:sz w:val="24"/>
          <w:szCs w:val="24"/>
          <w:lang w:val="it-IT"/>
        </w:rPr>
        <w:t xml:space="preserve"> .1</w:t>
      </w:r>
      <w:r w:rsidR="00D44E67">
        <w:rPr>
          <w:sz w:val="24"/>
          <w:szCs w:val="24"/>
          <w:lang w:val="it-IT"/>
        </w:rPr>
        <w:t>0</w:t>
      </w:r>
      <w:r w:rsidR="00016E89" w:rsidRPr="0070100B">
        <w:rPr>
          <w:sz w:val="24"/>
          <w:szCs w:val="24"/>
          <w:lang w:val="it-IT"/>
        </w:rPr>
        <w:t>.202</w:t>
      </w:r>
      <w:r w:rsidR="00D44E67">
        <w:rPr>
          <w:sz w:val="24"/>
          <w:szCs w:val="24"/>
          <w:lang w:val="it-IT"/>
        </w:rPr>
        <w:t>4</w:t>
      </w:r>
      <w:r w:rsidR="00016E89" w:rsidRPr="0070100B">
        <w:rPr>
          <w:sz w:val="24"/>
          <w:szCs w:val="24"/>
          <w:lang w:val="it-IT"/>
        </w:rPr>
        <w:t xml:space="preserve">. godine, nalazilo se </w:t>
      </w:r>
      <w:r w:rsidR="00D44E67">
        <w:rPr>
          <w:sz w:val="24"/>
          <w:szCs w:val="24"/>
          <w:lang w:val="it-IT"/>
        </w:rPr>
        <w:t>48</w:t>
      </w:r>
      <w:r w:rsidR="00221F6D">
        <w:rPr>
          <w:sz w:val="24"/>
          <w:szCs w:val="24"/>
          <w:lang w:val="it-IT"/>
        </w:rPr>
        <w:t>3</w:t>
      </w:r>
      <w:r w:rsidR="00016E89" w:rsidRPr="0070100B">
        <w:rPr>
          <w:sz w:val="24"/>
          <w:szCs w:val="24"/>
          <w:lang w:val="it-IT"/>
        </w:rPr>
        <w:t xml:space="preserve"> lica, od čega žena </w:t>
      </w:r>
      <w:r w:rsidR="00D44E67">
        <w:rPr>
          <w:sz w:val="24"/>
          <w:szCs w:val="24"/>
          <w:lang w:val="it-IT"/>
        </w:rPr>
        <w:t>3</w:t>
      </w:r>
      <w:r w:rsidR="00221F6D">
        <w:rPr>
          <w:sz w:val="24"/>
          <w:szCs w:val="24"/>
          <w:lang w:val="it-IT"/>
        </w:rPr>
        <w:t>12</w:t>
      </w:r>
      <w:r w:rsidR="00016E89" w:rsidRPr="0070100B">
        <w:rPr>
          <w:sz w:val="24"/>
          <w:szCs w:val="24"/>
          <w:lang w:val="it-IT"/>
        </w:rPr>
        <w:t xml:space="preserve">. </w:t>
      </w:r>
      <w:r w:rsidR="00016E89" w:rsidRPr="00D44E67">
        <w:rPr>
          <w:sz w:val="24"/>
          <w:szCs w:val="24"/>
          <w:lang w:val="it-IT"/>
        </w:rPr>
        <w:t>Broj mladih starosti od 15-30 godina na taj dan je 1</w:t>
      </w:r>
      <w:r w:rsidR="00D44E67" w:rsidRPr="00D44E67">
        <w:rPr>
          <w:sz w:val="24"/>
          <w:szCs w:val="24"/>
          <w:lang w:val="it-IT"/>
        </w:rPr>
        <w:t>15</w:t>
      </w:r>
      <w:r w:rsidR="00016E89" w:rsidRPr="00D44E67">
        <w:rPr>
          <w:sz w:val="24"/>
          <w:szCs w:val="24"/>
          <w:lang w:val="it-IT"/>
        </w:rPr>
        <w:t xml:space="preserve">, a žena </w:t>
      </w:r>
      <w:r w:rsidR="00D44E67" w:rsidRPr="00D44E67">
        <w:rPr>
          <w:sz w:val="24"/>
          <w:szCs w:val="24"/>
          <w:lang w:val="it-IT"/>
        </w:rPr>
        <w:t>78</w:t>
      </w:r>
      <w:r w:rsidR="00016E89" w:rsidRPr="00D44E67">
        <w:rPr>
          <w:sz w:val="24"/>
          <w:szCs w:val="24"/>
          <w:lang w:val="it-IT"/>
        </w:rPr>
        <w:t>.</w:t>
      </w:r>
    </w:p>
    <w:p w:rsidR="0079712D" w:rsidRDefault="0079712D" w:rsidP="0091470D">
      <w:pPr>
        <w:tabs>
          <w:tab w:val="left" w:pos="2370"/>
        </w:tabs>
        <w:rPr>
          <w:sz w:val="24"/>
          <w:szCs w:val="24"/>
          <w:lang w:val="it-IT"/>
        </w:rPr>
      </w:pPr>
      <w:r>
        <w:rPr>
          <w:sz w:val="24"/>
          <w:szCs w:val="24"/>
          <w:lang w:val="it-IT"/>
        </w:rPr>
        <w:t>Broj nezaposlenih po stepenu obrazovanja:</w:t>
      </w:r>
    </w:p>
    <w:p w:rsidR="0079712D" w:rsidRDefault="0079712D" w:rsidP="0091470D">
      <w:pPr>
        <w:tabs>
          <w:tab w:val="left" w:pos="2370"/>
        </w:tabs>
        <w:rPr>
          <w:sz w:val="24"/>
          <w:szCs w:val="24"/>
          <w:lang w:val="it-IT"/>
        </w:rPr>
      </w:pPr>
      <w:r>
        <w:rPr>
          <w:sz w:val="24"/>
          <w:szCs w:val="24"/>
          <w:lang w:val="it-IT"/>
        </w:rPr>
        <w:t>sa prvim s</w:t>
      </w:r>
      <w:r w:rsidR="00221F6D">
        <w:rPr>
          <w:sz w:val="24"/>
          <w:szCs w:val="24"/>
          <w:lang w:val="it-IT"/>
        </w:rPr>
        <w:t>t</w:t>
      </w:r>
      <w:r>
        <w:rPr>
          <w:sz w:val="24"/>
          <w:szCs w:val="24"/>
          <w:lang w:val="it-IT"/>
        </w:rPr>
        <w:t>epenom</w:t>
      </w:r>
      <w:r w:rsidR="00221F6D">
        <w:rPr>
          <w:sz w:val="24"/>
          <w:szCs w:val="24"/>
          <w:lang w:val="it-IT"/>
        </w:rPr>
        <w:t xml:space="preserve"> </w:t>
      </w:r>
      <w:r>
        <w:rPr>
          <w:sz w:val="24"/>
          <w:szCs w:val="24"/>
          <w:lang w:val="it-IT"/>
        </w:rPr>
        <w:t>obrazovanja I -142 (96 žena)</w:t>
      </w:r>
    </w:p>
    <w:p w:rsidR="0079712D" w:rsidRDefault="0079712D" w:rsidP="0091470D">
      <w:pPr>
        <w:tabs>
          <w:tab w:val="left" w:pos="2370"/>
        </w:tabs>
        <w:rPr>
          <w:sz w:val="24"/>
          <w:szCs w:val="24"/>
          <w:lang w:val="it-IT"/>
        </w:rPr>
      </w:pPr>
      <w:r>
        <w:rPr>
          <w:sz w:val="24"/>
          <w:szCs w:val="24"/>
          <w:lang w:val="it-IT"/>
        </w:rPr>
        <w:t>sa II stepenom obrazovanja -27(14 žena)</w:t>
      </w:r>
    </w:p>
    <w:p w:rsidR="0079712D" w:rsidRDefault="0079712D" w:rsidP="0091470D">
      <w:pPr>
        <w:tabs>
          <w:tab w:val="left" w:pos="2370"/>
        </w:tabs>
        <w:rPr>
          <w:sz w:val="24"/>
          <w:szCs w:val="24"/>
          <w:lang w:val="it-IT"/>
        </w:rPr>
      </w:pPr>
      <w:r>
        <w:rPr>
          <w:sz w:val="24"/>
          <w:szCs w:val="24"/>
          <w:lang w:val="it-IT"/>
        </w:rPr>
        <w:t>sa III stepenom obrazovanja – 93(50 žena)</w:t>
      </w:r>
    </w:p>
    <w:p w:rsidR="0079712D" w:rsidRDefault="0079712D" w:rsidP="0091470D">
      <w:pPr>
        <w:tabs>
          <w:tab w:val="left" w:pos="2370"/>
        </w:tabs>
        <w:rPr>
          <w:sz w:val="24"/>
          <w:szCs w:val="24"/>
          <w:lang w:val="it-IT"/>
        </w:rPr>
      </w:pPr>
      <w:r>
        <w:rPr>
          <w:sz w:val="24"/>
          <w:szCs w:val="24"/>
          <w:lang w:val="it-IT"/>
        </w:rPr>
        <w:t>sa</w:t>
      </w:r>
      <w:r w:rsidR="00221F6D">
        <w:rPr>
          <w:sz w:val="24"/>
          <w:szCs w:val="24"/>
          <w:lang w:val="it-IT"/>
        </w:rPr>
        <w:t xml:space="preserve"> </w:t>
      </w:r>
      <w:r>
        <w:rPr>
          <w:sz w:val="24"/>
          <w:szCs w:val="24"/>
          <w:lang w:val="it-IT"/>
        </w:rPr>
        <w:t>IV stepenom obrazovanja – 158 (107 žena)</w:t>
      </w:r>
    </w:p>
    <w:p w:rsidR="0079712D" w:rsidRDefault="0079712D" w:rsidP="0091470D">
      <w:pPr>
        <w:tabs>
          <w:tab w:val="left" w:pos="2370"/>
        </w:tabs>
        <w:rPr>
          <w:sz w:val="24"/>
          <w:szCs w:val="24"/>
          <w:lang w:val="it-IT"/>
        </w:rPr>
      </w:pPr>
      <w:r>
        <w:rPr>
          <w:sz w:val="24"/>
          <w:szCs w:val="24"/>
          <w:lang w:val="it-IT"/>
        </w:rPr>
        <w:t xml:space="preserve">sa V stepenom obrazovanja </w:t>
      </w:r>
      <w:r w:rsidR="0091470D">
        <w:rPr>
          <w:sz w:val="24"/>
          <w:szCs w:val="24"/>
          <w:lang w:val="it-IT"/>
        </w:rPr>
        <w:t xml:space="preserve">- </w:t>
      </w:r>
      <w:r>
        <w:rPr>
          <w:sz w:val="24"/>
          <w:szCs w:val="24"/>
          <w:lang w:val="it-IT"/>
        </w:rPr>
        <w:t>1</w:t>
      </w:r>
    </w:p>
    <w:p w:rsidR="0079712D" w:rsidRDefault="0079712D" w:rsidP="0091470D">
      <w:pPr>
        <w:tabs>
          <w:tab w:val="left" w:pos="2370"/>
        </w:tabs>
        <w:rPr>
          <w:sz w:val="24"/>
          <w:szCs w:val="24"/>
          <w:lang w:val="it-IT"/>
        </w:rPr>
      </w:pPr>
      <w:r>
        <w:rPr>
          <w:sz w:val="24"/>
          <w:szCs w:val="24"/>
          <w:lang w:val="it-IT"/>
        </w:rPr>
        <w:t>sa VI stepenom obrazovanja – 1 (1 žena)</w:t>
      </w:r>
    </w:p>
    <w:p w:rsidR="0079712D" w:rsidRDefault="0079712D" w:rsidP="0091470D">
      <w:pPr>
        <w:tabs>
          <w:tab w:val="left" w:pos="2370"/>
        </w:tabs>
        <w:rPr>
          <w:sz w:val="24"/>
          <w:szCs w:val="24"/>
          <w:lang w:val="it-IT"/>
        </w:rPr>
      </w:pPr>
      <w:r>
        <w:rPr>
          <w:sz w:val="24"/>
          <w:szCs w:val="24"/>
          <w:lang w:val="it-IT"/>
        </w:rPr>
        <w:t xml:space="preserve">sa VII stepenom obrazovanja </w:t>
      </w:r>
      <w:r w:rsidR="00630FCA">
        <w:rPr>
          <w:sz w:val="24"/>
          <w:szCs w:val="24"/>
          <w:lang w:val="it-IT"/>
        </w:rPr>
        <w:t xml:space="preserve">- </w:t>
      </w:r>
      <w:r>
        <w:rPr>
          <w:sz w:val="24"/>
          <w:szCs w:val="24"/>
          <w:lang w:val="it-IT"/>
        </w:rPr>
        <w:t>58  (41 žena)</w:t>
      </w:r>
    </w:p>
    <w:p w:rsidR="0079712D" w:rsidRDefault="0079712D" w:rsidP="0091470D">
      <w:pPr>
        <w:tabs>
          <w:tab w:val="left" w:pos="2370"/>
        </w:tabs>
        <w:rPr>
          <w:sz w:val="24"/>
          <w:szCs w:val="24"/>
          <w:lang w:val="it-IT"/>
        </w:rPr>
      </w:pPr>
      <w:r>
        <w:rPr>
          <w:sz w:val="24"/>
          <w:szCs w:val="24"/>
          <w:lang w:val="it-IT"/>
        </w:rPr>
        <w:t xml:space="preserve">sa VII/2 stepenom obrazovanja </w:t>
      </w:r>
      <w:r w:rsidR="00630FCA">
        <w:rPr>
          <w:sz w:val="24"/>
          <w:szCs w:val="24"/>
          <w:lang w:val="it-IT"/>
        </w:rPr>
        <w:t xml:space="preserve">- </w:t>
      </w:r>
      <w:r>
        <w:rPr>
          <w:sz w:val="24"/>
          <w:szCs w:val="24"/>
          <w:lang w:val="it-IT"/>
        </w:rPr>
        <w:t>3 (3 žene)</w:t>
      </w:r>
    </w:p>
    <w:p w:rsidR="0020791D" w:rsidRDefault="00016E89" w:rsidP="0091470D">
      <w:pPr>
        <w:tabs>
          <w:tab w:val="left" w:pos="2370"/>
        </w:tabs>
        <w:rPr>
          <w:sz w:val="24"/>
          <w:szCs w:val="24"/>
          <w:lang w:val="it-IT"/>
        </w:rPr>
      </w:pPr>
      <w:r w:rsidRPr="00D44E67">
        <w:rPr>
          <w:sz w:val="24"/>
          <w:szCs w:val="24"/>
          <w:lang w:val="it-IT"/>
        </w:rPr>
        <w:br/>
      </w:r>
      <w:r w:rsidR="00D44E67">
        <w:rPr>
          <w:sz w:val="24"/>
          <w:szCs w:val="24"/>
          <w:lang w:val="it-IT"/>
        </w:rPr>
        <w:t>Programom stručnog osposobljavanja nezaposlenih lica godišnje programom je obuhvaćeno oko 40 lica</w:t>
      </w:r>
      <w:r w:rsidR="0020791D">
        <w:rPr>
          <w:sz w:val="24"/>
          <w:szCs w:val="24"/>
          <w:lang w:val="it-IT"/>
        </w:rPr>
        <w:t xml:space="preserve"> u zavisnosti od broja prijava.</w:t>
      </w:r>
      <w:r w:rsidRPr="00D44E67">
        <w:rPr>
          <w:sz w:val="24"/>
          <w:szCs w:val="24"/>
          <w:lang w:val="it-IT"/>
        </w:rPr>
        <w:t xml:space="preserve">  </w:t>
      </w:r>
      <w:r w:rsidRPr="00D44E67">
        <w:rPr>
          <w:sz w:val="24"/>
          <w:szCs w:val="24"/>
          <w:lang w:val="it-IT"/>
        </w:rPr>
        <w:br/>
      </w:r>
      <w:r w:rsidRPr="00D44E67">
        <w:rPr>
          <w:sz w:val="24"/>
          <w:szCs w:val="24"/>
          <w:lang w:val="it-IT"/>
        </w:rPr>
        <w:lastRenderedPageBreak/>
        <w:t xml:space="preserve">  U izvještaju o aktivnostima sa učenicima koji nam je dostavila </w:t>
      </w:r>
      <w:r w:rsidRPr="00D44E67">
        <w:rPr>
          <w:b/>
          <w:bCs/>
          <w:sz w:val="24"/>
          <w:szCs w:val="24"/>
          <w:lang w:val="it-IT"/>
        </w:rPr>
        <w:t>JU Srednja mješovita škola Golubovci</w:t>
      </w:r>
      <w:r w:rsidRPr="00D44E67">
        <w:rPr>
          <w:sz w:val="24"/>
          <w:szCs w:val="24"/>
          <w:lang w:val="it-IT"/>
        </w:rPr>
        <w:t xml:space="preserve">, navedeno je da školu pohađa </w:t>
      </w:r>
      <w:r w:rsidR="0020791D">
        <w:rPr>
          <w:sz w:val="24"/>
          <w:szCs w:val="24"/>
          <w:lang w:val="it-IT"/>
        </w:rPr>
        <w:t>700</w:t>
      </w:r>
      <w:r w:rsidRPr="00D44E67">
        <w:rPr>
          <w:sz w:val="24"/>
          <w:szCs w:val="24"/>
          <w:lang w:val="it-IT"/>
        </w:rPr>
        <w:t xml:space="preserve"> učenika, i to sljedeće smjerove: Opšta Gimnazija, Sportska Gimnazija, ekonomski tehničar, veterinarski tehničar, agrotehničar, gastronom, kuvar, konobar, frizer.</w:t>
      </w:r>
    </w:p>
    <w:p w:rsidR="00016E89" w:rsidRPr="00A852A7" w:rsidRDefault="00016E89" w:rsidP="0091470D">
      <w:pPr>
        <w:tabs>
          <w:tab w:val="left" w:pos="2370"/>
        </w:tabs>
        <w:rPr>
          <w:sz w:val="24"/>
          <w:szCs w:val="24"/>
          <w:lang w:val="it-IT"/>
        </w:rPr>
      </w:pPr>
      <w:r w:rsidRPr="00D44E67">
        <w:rPr>
          <w:sz w:val="24"/>
          <w:szCs w:val="24"/>
          <w:lang w:val="it-IT"/>
        </w:rPr>
        <w:t xml:space="preserve"> </w:t>
      </w:r>
      <w:r w:rsidRPr="0020791D">
        <w:rPr>
          <w:sz w:val="24"/>
          <w:szCs w:val="24"/>
          <w:lang w:val="it-IT"/>
        </w:rPr>
        <w:t xml:space="preserve">Učenički parlament je najšire samoupravno tijelo učenika škole. </w:t>
      </w:r>
      <w:r w:rsidRPr="00474FE2">
        <w:rPr>
          <w:sz w:val="24"/>
          <w:szCs w:val="24"/>
          <w:lang w:val="it-IT"/>
        </w:rPr>
        <w:t xml:space="preserve">Članovi Učeničkog parlamenta su svi učenici škole i oni delegiraju po jednog predstavnika u Savjet ove školske ustanove. </w:t>
      </w:r>
      <w:r w:rsidRPr="00A852A7">
        <w:rPr>
          <w:sz w:val="24"/>
          <w:szCs w:val="24"/>
          <w:lang w:val="it-IT"/>
        </w:rPr>
        <w:t xml:space="preserve">U školskoj 2023/2024. godini Učenički parlament će se baviti svim problemima sa kojima se učenici ove škole suočavaju. Posebnu pažnju će posvetiti izgrađivanju pravilnih odnosa prema radu i društvenoj imovini. Učenici ove škole su dio organizacije MOACG (Mreža za omladinski aktivizam Crne Gore), dobitnici su mnogih priznanja, učesnici obuka za mlade na temu aktivizma, brojnih radionica, sportskih takmičenja i slično. Škola uspješno rukovodi sa čak 9 timova, kao i </w:t>
      </w:r>
      <w:r w:rsidR="0020791D">
        <w:rPr>
          <w:sz w:val="24"/>
          <w:szCs w:val="24"/>
          <w:lang w:val="it-IT"/>
        </w:rPr>
        <w:t>5</w:t>
      </w:r>
      <w:r w:rsidRPr="00A852A7">
        <w:rPr>
          <w:sz w:val="24"/>
          <w:szCs w:val="24"/>
          <w:lang w:val="it-IT"/>
        </w:rPr>
        <w:t xml:space="preserve"> sekcija: košarkaška, rukometna,</w:t>
      </w:r>
      <w:r w:rsidR="0020791D">
        <w:rPr>
          <w:sz w:val="24"/>
          <w:szCs w:val="24"/>
          <w:lang w:val="it-IT"/>
        </w:rPr>
        <w:t>odbojkaška,</w:t>
      </w:r>
      <w:r w:rsidRPr="00A852A7">
        <w:rPr>
          <w:sz w:val="24"/>
          <w:szCs w:val="24"/>
          <w:lang w:val="it-IT"/>
        </w:rPr>
        <w:t xml:space="preserve"> </w:t>
      </w:r>
      <w:r w:rsidR="0020791D">
        <w:rPr>
          <w:sz w:val="24"/>
          <w:szCs w:val="24"/>
          <w:lang w:val="it-IT"/>
        </w:rPr>
        <w:t>umjetnička kao i</w:t>
      </w:r>
      <w:r w:rsidRPr="00A852A7">
        <w:rPr>
          <w:sz w:val="24"/>
          <w:szCs w:val="24"/>
          <w:lang w:val="it-IT"/>
        </w:rPr>
        <w:t xml:space="preserve"> pozorišna i recitatorska sekcija.</w:t>
      </w:r>
    </w:p>
    <w:p w:rsidR="00016E89" w:rsidRPr="00A852A7" w:rsidRDefault="00016E89" w:rsidP="0091470D">
      <w:pPr>
        <w:tabs>
          <w:tab w:val="left" w:pos="2370"/>
        </w:tabs>
        <w:rPr>
          <w:sz w:val="24"/>
          <w:szCs w:val="24"/>
          <w:lang w:val="it-IT"/>
        </w:rPr>
      </w:pPr>
      <w:r w:rsidRPr="00206571">
        <w:rPr>
          <w:sz w:val="24"/>
          <w:szCs w:val="24"/>
          <w:lang w:val="it-IT"/>
        </w:rPr>
        <w:t xml:space="preserve">   </w:t>
      </w:r>
      <w:r w:rsidRPr="00206571">
        <w:rPr>
          <w:b/>
          <w:bCs/>
          <w:sz w:val="24"/>
          <w:szCs w:val="24"/>
          <w:lang w:val="it-IT"/>
        </w:rPr>
        <w:t>Savjetovalište za mlade DZ Glavni grad</w:t>
      </w:r>
      <w:r w:rsidRPr="00206571">
        <w:rPr>
          <w:sz w:val="24"/>
          <w:szCs w:val="24"/>
          <w:lang w:val="it-IT"/>
        </w:rPr>
        <w:t xml:space="preserve"> </w:t>
      </w:r>
      <w:r w:rsidR="00206571" w:rsidRPr="00206571">
        <w:rPr>
          <w:sz w:val="24"/>
          <w:szCs w:val="24"/>
          <w:lang w:val="it-IT"/>
        </w:rPr>
        <w:t xml:space="preserve">- </w:t>
      </w:r>
      <w:r w:rsidRPr="00206571">
        <w:rPr>
          <w:sz w:val="24"/>
          <w:szCs w:val="24"/>
          <w:lang w:val="it-IT"/>
        </w:rPr>
        <w:t xml:space="preserve"> Aktivnosti su uglavnom bazirane na predavanjima i radionicama na teme koje se tiču štetnosti upotrebe duvanskih proizvoda, internet zavisnost i sajber nasilja, zdrave ishrane i fizičke aktivnosti, prevencije narkomanije, zaštite reproduktivnog zdravlja mladih i slično. Polaznici nekih  od ovih radionica su bili i učenici Osnovne škole ‚‚Vladika Danilo“, pa je tako planirano da u narednom periodu bude uključen </w:t>
      </w:r>
      <w:r w:rsidR="00206571" w:rsidRPr="00206571">
        <w:rPr>
          <w:sz w:val="24"/>
          <w:szCs w:val="24"/>
          <w:lang w:val="it-IT"/>
        </w:rPr>
        <w:t>i veći broj đaka sa teritorije o</w:t>
      </w:r>
      <w:r w:rsidRPr="00206571">
        <w:rPr>
          <w:sz w:val="24"/>
          <w:szCs w:val="24"/>
          <w:lang w:val="it-IT"/>
        </w:rPr>
        <w:t>pštine Zeta.</w:t>
      </w:r>
      <w:r w:rsidRPr="00A852A7">
        <w:rPr>
          <w:sz w:val="24"/>
          <w:szCs w:val="24"/>
          <w:lang w:val="it-IT"/>
        </w:rPr>
        <w:br/>
      </w:r>
      <w:r w:rsidRPr="00A852A7">
        <w:rPr>
          <w:sz w:val="24"/>
          <w:szCs w:val="24"/>
          <w:lang w:val="it-IT"/>
        </w:rPr>
        <w:br/>
        <w:t xml:space="preserve">   Kada je riječ o ranjivim kategorijama mladih, posebno je značajna aktivnost i rad </w:t>
      </w:r>
      <w:r w:rsidRPr="00A852A7">
        <w:rPr>
          <w:b/>
          <w:bCs/>
          <w:sz w:val="24"/>
          <w:szCs w:val="24"/>
          <w:lang w:val="it-IT"/>
        </w:rPr>
        <w:t>JU ‚‚Centar za pružanje usluga iz oblasti socijalne i dječije zaštite za Opštinu Zeta“</w:t>
      </w:r>
      <w:r w:rsidRPr="00A852A7">
        <w:rPr>
          <w:sz w:val="24"/>
          <w:szCs w:val="24"/>
          <w:lang w:val="it-IT"/>
        </w:rPr>
        <w:t xml:space="preserve">. Prema podacima dobijenim od predstavnika spomenute institucije, usluge ove javne ustanove koristi 25 korisnika, od čega su njih četvoro uzrasta 15-30 godina, i to njih troje muškog, a jedno ženskog pola. </w:t>
      </w:r>
      <w:r w:rsidR="0078354F">
        <w:rPr>
          <w:sz w:val="24"/>
          <w:szCs w:val="24"/>
          <w:lang w:val="it-IT"/>
        </w:rPr>
        <w:t xml:space="preserve">Kako je  onova licence za pružanje usluge dnevnog boravka za djecu i mlade sa smetnjama u razvoju u toku, to se uskoro očekuje povećanje broja korisnika. </w:t>
      </w:r>
      <w:r w:rsidRPr="00A852A7">
        <w:rPr>
          <w:sz w:val="24"/>
          <w:szCs w:val="24"/>
          <w:lang w:val="it-IT"/>
        </w:rPr>
        <w:t>Planom i programom za 202</w:t>
      </w:r>
      <w:r w:rsidR="00B278E3">
        <w:rPr>
          <w:sz w:val="24"/>
          <w:szCs w:val="24"/>
          <w:lang w:val="it-IT"/>
        </w:rPr>
        <w:t>5/26</w:t>
      </w:r>
      <w:r w:rsidRPr="00A852A7">
        <w:rPr>
          <w:sz w:val="24"/>
          <w:szCs w:val="24"/>
          <w:lang w:val="it-IT"/>
        </w:rPr>
        <w:t>. godinu, JU Centar za pružanje usluga iz oblasti socijalne dječije zaštite za Opštinu Zeta će nastaviti svoj put razvoja ka stvaranju servisa u pogledu prostornih, organizacionih, sadržinskih i profesionalnih karakteristika, prepoznajući se kao jedan kvalitetan i savremen servis koji je usmjeren na održavanje i razvijanje individualnih potencijala djece sa smetnjama u razvoju, lica sa invaliditetom i odraslih i starih lica, a sve sa ciljem razvoja njihovih mogućnosti i kapaciteta radi osnaživanja za svakodnevno funkcionisanje, odnosno postizanja većeg stepena samostalnosti. Kompletna realizacija plana i programa biće usmjerena na zaštitu i poboljšanje kvaliteta života korisnika usluga u cilju ostvarivanja njihovih prava i zadovoljenja osnovnih životnih potreba</w:t>
      </w:r>
    </w:p>
    <w:p w:rsidR="00016E89" w:rsidRPr="00206571" w:rsidRDefault="00016E89" w:rsidP="0091470D">
      <w:pPr>
        <w:tabs>
          <w:tab w:val="left" w:pos="2370"/>
        </w:tabs>
        <w:rPr>
          <w:sz w:val="24"/>
          <w:szCs w:val="24"/>
          <w:lang w:val="it-IT"/>
        </w:rPr>
      </w:pPr>
      <w:r w:rsidRPr="00221F6D">
        <w:rPr>
          <w:color w:val="FF0000"/>
          <w:sz w:val="24"/>
          <w:szCs w:val="24"/>
          <w:lang w:val="it-IT"/>
        </w:rPr>
        <w:t xml:space="preserve">   </w:t>
      </w:r>
      <w:r w:rsidRPr="00206571">
        <w:rPr>
          <w:sz w:val="24"/>
          <w:szCs w:val="24"/>
          <w:lang w:val="it-IT"/>
        </w:rPr>
        <w:t xml:space="preserve">Takođe, </w:t>
      </w:r>
      <w:r w:rsidRPr="00206571">
        <w:rPr>
          <w:b/>
          <w:bCs/>
          <w:sz w:val="24"/>
          <w:szCs w:val="24"/>
          <w:lang w:val="it-IT"/>
        </w:rPr>
        <w:t xml:space="preserve">Centar za socijalni rad </w:t>
      </w:r>
      <w:r w:rsidRPr="00206571">
        <w:rPr>
          <w:sz w:val="24"/>
          <w:szCs w:val="24"/>
          <w:lang w:val="it-IT"/>
        </w:rPr>
        <w:t>sprovodi aktivnosti koje se bave zaštitom socijalno ugroženih, a pitanja koja se tiču mentalnog zdravlja, saobraćajnih prekrašaja kod maloljetnih lica, inkluzije djece i ranih brakova ističu kao najzastupljenija i nešto što posebno treba akcentovati u daljem radu.</w:t>
      </w:r>
    </w:p>
    <w:p w:rsidR="00016E89" w:rsidRPr="00A852A7" w:rsidRDefault="00016E89" w:rsidP="0091470D">
      <w:pPr>
        <w:tabs>
          <w:tab w:val="left" w:pos="2370"/>
        </w:tabs>
        <w:rPr>
          <w:sz w:val="24"/>
          <w:szCs w:val="24"/>
          <w:lang w:val="it-IT"/>
        </w:rPr>
      </w:pPr>
      <w:r w:rsidRPr="00A852A7">
        <w:rPr>
          <w:sz w:val="24"/>
          <w:szCs w:val="24"/>
          <w:lang w:val="it-IT"/>
        </w:rPr>
        <w:lastRenderedPageBreak/>
        <w:t xml:space="preserve">   Iz oblasti kulture i informisanja, poslove od javnog interesa, a radi zadovoljenja potreba lokalnog stanovništva, obavlja </w:t>
      </w:r>
      <w:r w:rsidRPr="00A852A7">
        <w:rPr>
          <w:b/>
          <w:bCs/>
          <w:sz w:val="24"/>
          <w:szCs w:val="24"/>
          <w:lang w:val="it-IT"/>
        </w:rPr>
        <w:t xml:space="preserve">Kulturno-informativni centar ‚‚Zeta“. </w:t>
      </w:r>
      <w:r w:rsidRPr="00A852A7">
        <w:rPr>
          <w:sz w:val="24"/>
          <w:szCs w:val="24"/>
          <w:lang w:val="it-IT"/>
        </w:rPr>
        <w:t>Djelatnost KIC-a odvija se kroz organizovanje programa iz oblasti kulturno-umjetničkog stvaralaštva, saradnje sa institucijama iz oblasti kulture i obrazovanja , organizovanja simpozijuma, tribina, književnih večeri, naučnih skupova i drugih programa koji su od značaja za razvoj kulture i obrazovanja. Planom i programom rada za 202</w:t>
      </w:r>
      <w:r w:rsidR="005613F0">
        <w:rPr>
          <w:sz w:val="24"/>
          <w:szCs w:val="24"/>
          <w:lang w:val="it-IT"/>
        </w:rPr>
        <w:t>5/26</w:t>
      </w:r>
      <w:r w:rsidRPr="00A852A7">
        <w:rPr>
          <w:sz w:val="24"/>
          <w:szCs w:val="24"/>
          <w:lang w:val="it-IT"/>
        </w:rPr>
        <w:t xml:space="preserve">. godinu predviđen je značajan broj aktivnosti koji podrazumijevaju učešće mladih i obrađuju teme koje ih se direktno tiču. </w:t>
      </w:r>
    </w:p>
    <w:p w:rsidR="00016E89" w:rsidRPr="00A852A7" w:rsidRDefault="00016E89" w:rsidP="0091470D">
      <w:pPr>
        <w:rPr>
          <w:sz w:val="24"/>
          <w:szCs w:val="24"/>
          <w:lang w:val="it-IT"/>
        </w:rPr>
      </w:pPr>
      <w:r w:rsidRPr="00A852A7">
        <w:rPr>
          <w:sz w:val="24"/>
          <w:szCs w:val="24"/>
          <w:lang w:val="it-IT"/>
        </w:rPr>
        <w:t xml:space="preserve">   U </w:t>
      </w:r>
      <w:r w:rsidRPr="00A852A7">
        <w:rPr>
          <w:b/>
          <w:bCs/>
          <w:sz w:val="24"/>
          <w:szCs w:val="24"/>
          <w:lang w:val="it-IT"/>
        </w:rPr>
        <w:t>Opštinskoj organizaciji Crvenog krsta Zeta</w:t>
      </w:r>
      <w:r w:rsidRPr="00A852A7">
        <w:rPr>
          <w:sz w:val="24"/>
          <w:szCs w:val="24"/>
          <w:lang w:val="it-IT"/>
        </w:rPr>
        <w:t xml:space="preserve">  urađene su brojne aktivnosti u 202</w:t>
      </w:r>
      <w:r w:rsidR="00B278E3">
        <w:rPr>
          <w:sz w:val="24"/>
          <w:szCs w:val="24"/>
          <w:lang w:val="it-IT"/>
        </w:rPr>
        <w:t>4</w:t>
      </w:r>
      <w:r w:rsidRPr="00A852A7">
        <w:rPr>
          <w:sz w:val="24"/>
          <w:szCs w:val="24"/>
          <w:lang w:val="it-IT"/>
        </w:rPr>
        <w:t>. godini gdje su uključeni mladi. Planom i programom rada za 202</w:t>
      </w:r>
      <w:r w:rsidR="00B278E3">
        <w:rPr>
          <w:sz w:val="24"/>
          <w:szCs w:val="24"/>
          <w:lang w:val="it-IT"/>
        </w:rPr>
        <w:t>5</w:t>
      </w:r>
      <w:r w:rsidRPr="00A852A7">
        <w:rPr>
          <w:sz w:val="24"/>
          <w:szCs w:val="24"/>
          <w:lang w:val="it-IT"/>
        </w:rPr>
        <w:t>. godinu predviđen je značajan broj aktivnosti koji podrazumijevaju učešće mladih</w:t>
      </w:r>
    </w:p>
    <w:p w:rsidR="00016E89" w:rsidRPr="00A852A7" w:rsidRDefault="00016E89" w:rsidP="0091470D">
      <w:pPr>
        <w:rPr>
          <w:sz w:val="24"/>
          <w:szCs w:val="24"/>
          <w:lang w:val="it-IT"/>
        </w:rPr>
      </w:pPr>
      <w:r w:rsidRPr="00A852A7">
        <w:rPr>
          <w:sz w:val="24"/>
          <w:szCs w:val="24"/>
          <w:lang w:val="it-IT"/>
        </w:rPr>
        <w:t>1.Edukativne radionice/predavanja:</w:t>
      </w:r>
    </w:p>
    <w:p w:rsidR="00016E89" w:rsidRPr="00A852A7" w:rsidRDefault="00016E89" w:rsidP="0091470D">
      <w:pPr>
        <w:rPr>
          <w:sz w:val="24"/>
          <w:szCs w:val="24"/>
          <w:lang w:val="it-IT"/>
        </w:rPr>
      </w:pPr>
      <w:r w:rsidRPr="00A852A7">
        <w:rPr>
          <w:sz w:val="24"/>
          <w:szCs w:val="24"/>
          <w:lang w:val="it-IT"/>
        </w:rPr>
        <w:t>-Psihosocijalna podrška, borba protiv tuberkuloze, HIV/AIDS-a, borba p</w:t>
      </w:r>
      <w:r w:rsidR="00B278E3">
        <w:rPr>
          <w:sz w:val="24"/>
          <w:szCs w:val="24"/>
          <w:lang w:val="it-IT"/>
        </w:rPr>
        <w:t>rotiv</w:t>
      </w:r>
      <w:r w:rsidRPr="00A852A7">
        <w:rPr>
          <w:sz w:val="24"/>
          <w:szCs w:val="24"/>
          <w:lang w:val="it-IT"/>
        </w:rPr>
        <w:t xml:space="preserve"> trgovine ljudima, borba protiv nasilja, edukacije o Crvenom krstu, predavanja o dobrovoljnom davalaštvu krvi, </w:t>
      </w:r>
      <w:r w:rsidR="00B278E3">
        <w:rPr>
          <w:sz w:val="24"/>
          <w:szCs w:val="24"/>
          <w:lang w:val="it-IT"/>
        </w:rPr>
        <w:t xml:space="preserve">predavanja na temu ishrane i fizičke aktivnosti </w:t>
      </w:r>
      <w:r w:rsidRPr="00A852A7">
        <w:rPr>
          <w:sz w:val="24"/>
          <w:szCs w:val="24"/>
          <w:lang w:val="it-IT"/>
        </w:rPr>
        <w:t>i slično. Navedene edukacije se vrše u osnovim i srednjoj školi, vrtićima i u prostorijama Crvenog krsta u skladu sa potrebama i mogućnostima organizacija (mjesečno).</w:t>
      </w:r>
    </w:p>
    <w:p w:rsidR="00016E89" w:rsidRPr="00A852A7" w:rsidRDefault="00016E89" w:rsidP="0091470D">
      <w:pPr>
        <w:rPr>
          <w:sz w:val="24"/>
          <w:szCs w:val="24"/>
          <w:lang w:val="it-IT"/>
        </w:rPr>
      </w:pPr>
      <w:r w:rsidRPr="00A852A7">
        <w:rPr>
          <w:sz w:val="24"/>
          <w:szCs w:val="24"/>
          <w:lang w:val="it-IT"/>
        </w:rPr>
        <w:t>2. Volonterizam:</w:t>
      </w:r>
    </w:p>
    <w:p w:rsidR="00016E89" w:rsidRDefault="00016E89" w:rsidP="0091470D">
      <w:pPr>
        <w:rPr>
          <w:sz w:val="24"/>
          <w:szCs w:val="24"/>
          <w:lang w:val="it-IT"/>
        </w:rPr>
      </w:pPr>
      <w:r w:rsidRPr="00A852A7">
        <w:rPr>
          <w:sz w:val="24"/>
          <w:szCs w:val="24"/>
          <w:lang w:val="it-IT"/>
        </w:rPr>
        <w:t>-Volonteri su uključeni u većini aktivnosti organizacije, među njima su većinom mladi volonteri koji broje 29 aktivnih (promjenjivo stanje) aktivnosti kao što su podjela humanitarne pomoći, garderobe i obuće, briga o starijima (obilazak starijih i izmoglih osoba i podjela invalidskih kolica,štaka i sl), akcijama solidarnosti (prikupljanje prehrambenih proizvoda i higijenskih artikala), akcijama dobrovoljnog davanja krvi, obuke/seminari za volontere i još mnogobrojne aktivnosti. U okviru OOCK Zeta takođe se formirao klub volontera u kojem će se mladi volonteri družiti i edukovati i klub dobrovoljnih davalaca krvi Crvenog krsta Zeta, u kojem takođe ima mladih ljudi.</w:t>
      </w:r>
    </w:p>
    <w:p w:rsidR="000356D8" w:rsidRDefault="000356D8" w:rsidP="0091470D">
      <w:pPr>
        <w:rPr>
          <w:sz w:val="24"/>
          <w:szCs w:val="24"/>
          <w:lang w:val="it-IT"/>
        </w:rPr>
      </w:pPr>
    </w:p>
    <w:p w:rsidR="00016E89" w:rsidRPr="00A852A7" w:rsidRDefault="00016E89" w:rsidP="0091470D">
      <w:pPr>
        <w:rPr>
          <w:sz w:val="24"/>
          <w:szCs w:val="24"/>
          <w:lang w:val="it-IT"/>
        </w:rPr>
      </w:pPr>
      <w:r w:rsidRPr="00A852A7">
        <w:rPr>
          <w:sz w:val="24"/>
          <w:szCs w:val="24"/>
          <w:lang w:val="it-IT"/>
        </w:rPr>
        <w:t>3. Prva pomoć:</w:t>
      </w:r>
    </w:p>
    <w:p w:rsidR="00016E89" w:rsidRDefault="00016E89" w:rsidP="0091470D">
      <w:pPr>
        <w:rPr>
          <w:sz w:val="24"/>
          <w:szCs w:val="24"/>
          <w:lang w:val="it-IT"/>
        </w:rPr>
      </w:pPr>
      <w:r w:rsidRPr="00A852A7">
        <w:rPr>
          <w:sz w:val="24"/>
          <w:szCs w:val="24"/>
          <w:lang w:val="it-IT"/>
        </w:rPr>
        <w:t>U okviru ove aktivnosti planirana je obuka učenika u svim školama na teritoriji Zete (osnovnim i srednjoj). Svaka škola će pripremati od 1-3 ekipe (jedna ekipa broji 6 članova) koje će ih predstavljati na Opštinskom takmičenju u pružanju prve pomoći koje ćemo organizovati. Najbolja ekipa će nas predstavljati na Državnom takmičenju u pružanju prve pomoći. Sa ovom ekipom će se naknadno raditi i usavršavati kako bi nas na najbolji način predstavili.</w:t>
      </w:r>
      <w:r w:rsidRPr="00A852A7">
        <w:rPr>
          <w:sz w:val="24"/>
          <w:szCs w:val="24"/>
          <w:lang w:val="it-IT"/>
        </w:rPr>
        <w:br/>
      </w:r>
      <w:r w:rsidRPr="00A852A7">
        <w:rPr>
          <w:sz w:val="24"/>
          <w:szCs w:val="24"/>
          <w:lang w:val="it-IT"/>
        </w:rPr>
        <w:lastRenderedPageBreak/>
        <w:br/>
      </w:r>
      <w:r w:rsidR="00CD3CB2">
        <w:rPr>
          <w:sz w:val="24"/>
          <w:szCs w:val="24"/>
          <w:lang w:val="it-IT"/>
        </w:rPr>
        <w:t xml:space="preserve">     </w:t>
      </w:r>
      <w:r w:rsidRPr="00A852A7">
        <w:rPr>
          <w:b/>
          <w:bCs/>
          <w:sz w:val="24"/>
          <w:szCs w:val="24"/>
          <w:lang w:val="it-IT"/>
        </w:rPr>
        <w:t>NVO Zetski forum</w:t>
      </w:r>
      <w:r w:rsidRPr="00A852A7">
        <w:rPr>
          <w:sz w:val="24"/>
          <w:szCs w:val="24"/>
          <w:lang w:val="it-IT"/>
        </w:rPr>
        <w:t xml:space="preserve"> u okviru projekta ‚‚‚Aktivna omladina-efikasnija zajednica“ sprovodi anketu koja je namijenjena mladima od 15 do 30 godina koji žive na teritoriji opštine Zeta. Cilj ankete je da se prikaže stanje u Zeti po pitanju odnosa mladih prema lokalnoj zajednici i građanskom aktivizmu. S obzirom na to da je uključila veliki broj lica, podaci prikupljeni na ovaj način, predstavljaju dobro polazište za dalje kreiranje omladinskih politika.</w:t>
      </w:r>
    </w:p>
    <w:p w:rsidR="00CF37D0" w:rsidRDefault="00C21C5C" w:rsidP="0091470D">
      <w:pPr>
        <w:rPr>
          <w:sz w:val="24"/>
          <w:szCs w:val="24"/>
          <w:lang/>
        </w:rPr>
      </w:pPr>
      <w:r>
        <w:rPr>
          <w:b/>
          <w:bCs/>
          <w:sz w:val="24"/>
          <w:szCs w:val="24"/>
          <w:lang w:val="it-IT"/>
        </w:rPr>
        <w:t xml:space="preserve">    </w:t>
      </w:r>
      <w:r w:rsidR="00CF37D0">
        <w:rPr>
          <w:b/>
          <w:bCs/>
          <w:sz w:val="24"/>
          <w:szCs w:val="24"/>
          <w:lang w:val="it-IT"/>
        </w:rPr>
        <w:t>Op</w:t>
      </w:r>
      <w:r w:rsidR="00CF37D0">
        <w:rPr>
          <w:b/>
          <w:bCs/>
          <w:sz w:val="24"/>
          <w:szCs w:val="24"/>
          <w:lang/>
        </w:rPr>
        <w:t xml:space="preserve">ština Zeta </w:t>
      </w:r>
      <w:r w:rsidR="00CF37D0">
        <w:rPr>
          <w:sz w:val="24"/>
          <w:szCs w:val="24"/>
          <w:lang/>
        </w:rPr>
        <w:t>je u oktobru mjesecu 2024. sprovela dvije ankete za potrebe izrade Lokalnog akcionog plana za mlade u opštini Zeta. Prva anketa je obuhvatila sve građanke i građane opštine Zeta, dok je druga specifično targetirala mišljenja mladih iz SMŠ Golubovci.</w:t>
      </w:r>
    </w:p>
    <w:p w:rsidR="00CF37D0" w:rsidRDefault="00CF37D0" w:rsidP="0091470D">
      <w:pPr>
        <w:rPr>
          <w:sz w:val="24"/>
          <w:szCs w:val="24"/>
          <w:lang/>
        </w:rPr>
      </w:pPr>
      <w:r>
        <w:rPr>
          <w:sz w:val="24"/>
          <w:szCs w:val="24"/>
          <w:lang/>
        </w:rPr>
        <w:t>U nastavku su grafički prikazani odgovori na pojedina pitanja</w:t>
      </w:r>
      <w:r w:rsidR="00CC71ED">
        <w:rPr>
          <w:sz w:val="24"/>
          <w:szCs w:val="24"/>
          <w:lang/>
        </w:rPr>
        <w:t xml:space="preserve"> uporednom metodom.</w:t>
      </w:r>
    </w:p>
    <w:p w:rsidR="00715390" w:rsidRDefault="00715390" w:rsidP="0091470D">
      <w:pPr>
        <w:rPr>
          <w:sz w:val="24"/>
          <w:szCs w:val="24"/>
          <w:lang/>
        </w:rPr>
      </w:pPr>
    </w:p>
    <w:p w:rsidR="00C21C5C" w:rsidRDefault="00C21C5C" w:rsidP="0091470D">
      <w:pPr>
        <w:rPr>
          <w:sz w:val="24"/>
          <w:szCs w:val="24"/>
          <w:lang/>
        </w:rPr>
      </w:pPr>
    </w:p>
    <w:p w:rsidR="00C21C5C" w:rsidRDefault="00C21C5C" w:rsidP="0091470D">
      <w:pPr>
        <w:rPr>
          <w:sz w:val="24"/>
          <w:szCs w:val="24"/>
          <w:lang/>
        </w:rPr>
      </w:pPr>
    </w:p>
    <w:p w:rsidR="00715390" w:rsidRDefault="00715390" w:rsidP="0091470D">
      <w:pPr>
        <w:rPr>
          <w:sz w:val="24"/>
          <w:szCs w:val="24"/>
          <w:lang/>
        </w:rPr>
      </w:pPr>
      <w:r>
        <w:rPr>
          <w:noProof/>
        </w:rPr>
        <w:drawing>
          <wp:inline distT="0" distB="0" distL="0" distR="0">
            <wp:extent cx="4090086" cy="1944370"/>
            <wp:effectExtent l="0" t="0" r="0" b="0"/>
            <wp:docPr id="785756517" name="Picture 2" descr="Графикон одговора у Упитницима. Наслов питања: Koje oblasti bi volio/la da opština Zeta unaprijedi za mlade? (Odaberite 3 najvažnije) &#10;. Број одговора: 57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фикон одговора у Упитницима. Наслов питања: Koje oblasti bi volio/la da opština Zeta unaprijedi za mlade? (Odaberite 3 najvažnije) &#10;. Број одговора: 57 одговор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8181" cy="1952972"/>
                    </a:xfrm>
                    <a:prstGeom prst="rect">
                      <a:avLst/>
                    </a:prstGeom>
                    <a:noFill/>
                    <a:ln>
                      <a:noFill/>
                    </a:ln>
                  </pic:spPr>
                </pic:pic>
              </a:graphicData>
            </a:graphic>
          </wp:inline>
        </w:drawing>
      </w:r>
      <w:r>
        <w:rPr>
          <w:noProof/>
        </w:rPr>
        <w:drawing>
          <wp:inline distT="0" distB="0" distL="0" distR="0">
            <wp:extent cx="4085762" cy="19424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2019" cy="1959720"/>
                    </a:xfrm>
                    <a:prstGeom prst="rect">
                      <a:avLst/>
                    </a:prstGeom>
                    <a:noFill/>
                    <a:ln>
                      <a:noFill/>
                    </a:ln>
                  </pic:spPr>
                </pic:pic>
              </a:graphicData>
            </a:graphic>
          </wp:inline>
        </w:drawing>
      </w:r>
    </w:p>
    <w:p w:rsidR="00CC71ED" w:rsidRDefault="00CC71ED" w:rsidP="0091470D">
      <w:pPr>
        <w:rPr>
          <w:sz w:val="24"/>
          <w:szCs w:val="24"/>
          <w:lang/>
        </w:rPr>
      </w:pPr>
    </w:p>
    <w:p w:rsidR="00CF37D0" w:rsidRPr="00CF37D0" w:rsidRDefault="00715390" w:rsidP="0091470D">
      <w:pPr>
        <w:rPr>
          <w:sz w:val="24"/>
          <w:szCs w:val="24"/>
          <w:lang/>
        </w:rPr>
      </w:pPr>
      <w:r>
        <w:rPr>
          <w:noProof/>
        </w:rPr>
        <w:lastRenderedPageBreak/>
        <w:drawing>
          <wp:inline distT="0" distB="0" distL="0" distR="0">
            <wp:extent cx="4114800" cy="1731327"/>
            <wp:effectExtent l="0" t="0" r="0" b="0"/>
            <wp:docPr id="59303349" name="Picture 3" descr="Графикон одговора у Упитницима. Наслов питања: Da li bi želio/ljela da ostaneš da živiš i radiš u opštini Zeta?. Број одговора: 57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афикон одговора у Упитницима. Наслов питања: Da li bi želio/ljela da ostaneš da živiš i radiš u opštini Zeta?. Број одговора: 57 одговор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7905" cy="1736841"/>
                    </a:xfrm>
                    <a:prstGeom prst="rect">
                      <a:avLst/>
                    </a:prstGeom>
                    <a:noFill/>
                    <a:ln>
                      <a:noFill/>
                    </a:ln>
                  </pic:spPr>
                </pic:pic>
              </a:graphicData>
            </a:graphic>
          </wp:inline>
        </w:drawing>
      </w:r>
      <w:r>
        <w:rPr>
          <w:noProof/>
        </w:rPr>
        <w:drawing>
          <wp:inline distT="0" distB="0" distL="0" distR="0">
            <wp:extent cx="4112825" cy="173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52470" cy="1747055"/>
                    </a:xfrm>
                    <a:prstGeom prst="rect">
                      <a:avLst/>
                    </a:prstGeom>
                    <a:noFill/>
                    <a:ln>
                      <a:noFill/>
                    </a:ln>
                  </pic:spPr>
                </pic:pic>
              </a:graphicData>
            </a:graphic>
          </wp:inline>
        </w:drawing>
      </w:r>
    </w:p>
    <w:bookmarkEnd w:id="2"/>
    <w:p w:rsidR="00016E89" w:rsidRPr="00A852A7" w:rsidRDefault="00715390" w:rsidP="0091470D">
      <w:pPr>
        <w:tabs>
          <w:tab w:val="left" w:pos="2370"/>
        </w:tabs>
        <w:rPr>
          <w:b/>
          <w:bCs/>
          <w:sz w:val="24"/>
          <w:szCs w:val="24"/>
          <w:lang w:val="it-IT"/>
        </w:rPr>
      </w:pPr>
      <w:r>
        <w:rPr>
          <w:sz w:val="24"/>
          <w:szCs w:val="24"/>
          <w:lang w:val="it-IT"/>
        </w:rPr>
        <w:t>Na osnovu grafikona iznad, da se zaključiti da 71,9% ispitanih građanki i građana</w:t>
      </w:r>
      <w:r w:rsidR="002D5672">
        <w:rPr>
          <w:sz w:val="24"/>
          <w:szCs w:val="24"/>
          <w:lang w:val="it-IT"/>
        </w:rPr>
        <w:t xml:space="preserve"> Zete smatra da mladi ljudi treba da ostanu da žive i rade u Zeti, dok je kod mladih taj procenat izrazito niži, odnosno 36.2%.</w:t>
      </w:r>
    </w:p>
    <w:p w:rsidR="00016E89" w:rsidRDefault="00016E89" w:rsidP="0091470D">
      <w:pPr>
        <w:tabs>
          <w:tab w:val="left" w:pos="2370"/>
        </w:tabs>
        <w:rPr>
          <w:lang w:val="it-IT"/>
        </w:rPr>
      </w:pPr>
      <w:r w:rsidRPr="00A852A7">
        <w:rPr>
          <w:lang w:val="it-IT"/>
        </w:rPr>
        <w:t xml:space="preserve">   </w:t>
      </w:r>
    </w:p>
    <w:p w:rsidR="00C21C5C" w:rsidRDefault="00C21C5C" w:rsidP="0091470D">
      <w:pPr>
        <w:tabs>
          <w:tab w:val="left" w:pos="2370"/>
        </w:tabs>
        <w:rPr>
          <w:lang w:val="it-IT"/>
        </w:rPr>
      </w:pPr>
    </w:p>
    <w:p w:rsidR="00C21C5C" w:rsidRDefault="00C21C5C" w:rsidP="0091470D">
      <w:pPr>
        <w:tabs>
          <w:tab w:val="left" w:pos="2370"/>
        </w:tabs>
        <w:rPr>
          <w:lang w:val="it-IT"/>
        </w:rPr>
      </w:pPr>
    </w:p>
    <w:p w:rsidR="002D5672" w:rsidRPr="00A852A7" w:rsidRDefault="002D5672" w:rsidP="0091470D">
      <w:pPr>
        <w:tabs>
          <w:tab w:val="left" w:pos="2370"/>
        </w:tabs>
        <w:rPr>
          <w:lang w:val="it-IT"/>
        </w:rPr>
      </w:pPr>
      <w:r>
        <w:rPr>
          <w:noProof/>
        </w:rPr>
        <w:drawing>
          <wp:inline distT="0" distB="0" distL="0" distR="0">
            <wp:extent cx="3990975" cy="1897252"/>
            <wp:effectExtent l="0" t="0" r="0" b="0"/>
            <wp:docPr id="1550967921" name="Picture 4" descr="Графикон одговора у Упитницима. Наслов питања: Koje oblasti bi volio/la da opština Zeta unaprijedi za mlade? (Odaberite 3 najvažnije) &#10;. Број одговора: 57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рафикон одговора у Упитницима. Наслов питања: Koje oblasti bi volio/la da opština Zeta unaprijedi za mlade? (Odaberite 3 najvažnije) &#10;. Број одговора: 57 одговор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8418" cy="1905544"/>
                    </a:xfrm>
                    <a:prstGeom prst="rect">
                      <a:avLst/>
                    </a:prstGeom>
                    <a:noFill/>
                    <a:ln>
                      <a:noFill/>
                    </a:ln>
                  </pic:spPr>
                </pic:pic>
              </a:graphicData>
            </a:graphic>
          </wp:inline>
        </w:drawing>
      </w:r>
      <w:r>
        <w:rPr>
          <w:noProof/>
        </w:rPr>
        <w:drawing>
          <wp:inline distT="0" distB="0" distL="0" distR="0">
            <wp:extent cx="4200525" cy="1997045"/>
            <wp:effectExtent l="0" t="0" r="0" b="0"/>
            <wp:docPr id="62548239" name="Picture 6254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9783" cy="2006201"/>
                    </a:xfrm>
                    <a:prstGeom prst="rect">
                      <a:avLst/>
                    </a:prstGeom>
                    <a:noFill/>
                    <a:ln>
                      <a:noFill/>
                    </a:ln>
                  </pic:spPr>
                </pic:pic>
              </a:graphicData>
            </a:graphic>
          </wp:inline>
        </w:drawing>
      </w:r>
    </w:p>
    <w:p w:rsidR="00016E89" w:rsidRDefault="002D5672" w:rsidP="0091470D">
      <w:pPr>
        <w:tabs>
          <w:tab w:val="left" w:pos="2370"/>
        </w:tabs>
        <w:rPr>
          <w:sz w:val="28"/>
          <w:szCs w:val="28"/>
          <w:lang w:val="it-IT"/>
        </w:rPr>
      </w:pPr>
      <w:r>
        <w:rPr>
          <w:noProof/>
        </w:rPr>
        <w:lastRenderedPageBreak/>
        <w:drawing>
          <wp:inline distT="0" distB="0" distL="0" distR="0">
            <wp:extent cx="3981450" cy="1675220"/>
            <wp:effectExtent l="0" t="0" r="0" b="0"/>
            <wp:docPr id="437421727" name="Picture 5" descr="Графикон одговора у Упитницима. Наслов питања: Koliko si zadovoljan/a trenutnim kulturnim i zabavnim sadržajima u Zeti?&#10;. Број одговора: 57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афикон одговора у Упитницима. Наслов питања: Koliko si zadovoljan/a trenutnim kulturnim i zabavnim sadržajima u Zeti?&#10;. Број одговора: 57 одговора."/>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95533" cy="1681145"/>
                    </a:xfrm>
                    <a:prstGeom prst="rect">
                      <a:avLst/>
                    </a:prstGeom>
                    <a:noFill/>
                    <a:ln>
                      <a:noFill/>
                    </a:ln>
                  </pic:spPr>
                </pic:pic>
              </a:graphicData>
            </a:graphic>
          </wp:inline>
        </w:drawing>
      </w:r>
      <w:r>
        <w:rPr>
          <w:noProof/>
        </w:rPr>
        <w:drawing>
          <wp:inline distT="0" distB="0" distL="0" distR="0">
            <wp:extent cx="4195311" cy="1765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2188" cy="1772179"/>
                    </a:xfrm>
                    <a:prstGeom prst="rect">
                      <a:avLst/>
                    </a:prstGeom>
                    <a:noFill/>
                    <a:ln>
                      <a:noFill/>
                    </a:ln>
                  </pic:spPr>
                </pic:pic>
              </a:graphicData>
            </a:graphic>
          </wp:inline>
        </w:drawing>
      </w:r>
    </w:p>
    <w:p w:rsidR="00C21C5C" w:rsidRDefault="00C21C5C" w:rsidP="0091470D">
      <w:pPr>
        <w:tabs>
          <w:tab w:val="left" w:pos="2370"/>
        </w:tabs>
        <w:rPr>
          <w:sz w:val="28"/>
          <w:szCs w:val="28"/>
          <w:lang w:val="it-IT"/>
        </w:rPr>
      </w:pPr>
    </w:p>
    <w:p w:rsidR="00C21C5C" w:rsidRPr="00A852A7" w:rsidRDefault="00C21C5C" w:rsidP="0091470D">
      <w:pPr>
        <w:tabs>
          <w:tab w:val="left" w:pos="2370"/>
        </w:tabs>
        <w:rPr>
          <w:sz w:val="28"/>
          <w:szCs w:val="28"/>
          <w:lang w:val="it-IT"/>
        </w:rPr>
      </w:pPr>
    </w:p>
    <w:p w:rsidR="00016E89" w:rsidRPr="00A852A7" w:rsidRDefault="00016E89" w:rsidP="0091470D">
      <w:pPr>
        <w:tabs>
          <w:tab w:val="left" w:pos="2370"/>
        </w:tabs>
        <w:rPr>
          <w:sz w:val="28"/>
          <w:szCs w:val="28"/>
          <w:lang w:val="it-IT"/>
        </w:rPr>
      </w:pPr>
    </w:p>
    <w:p w:rsidR="00016E89" w:rsidRDefault="00016E89" w:rsidP="0091470D">
      <w:pPr>
        <w:tabs>
          <w:tab w:val="left" w:pos="2370"/>
        </w:tabs>
        <w:rPr>
          <w:sz w:val="28"/>
          <w:szCs w:val="28"/>
          <w:lang w:val="it-IT"/>
        </w:rPr>
      </w:pPr>
    </w:p>
    <w:p w:rsidR="0091470D" w:rsidRDefault="002D5672" w:rsidP="0091470D">
      <w:pPr>
        <w:tabs>
          <w:tab w:val="left" w:pos="2370"/>
        </w:tabs>
        <w:rPr>
          <w:sz w:val="28"/>
          <w:szCs w:val="28"/>
          <w:lang w:val="it-IT"/>
        </w:rPr>
      </w:pPr>
      <w:r>
        <w:rPr>
          <w:noProof/>
        </w:rPr>
        <w:drawing>
          <wp:inline distT="0" distB="0" distL="0" distR="0">
            <wp:extent cx="4105275" cy="1727321"/>
            <wp:effectExtent l="0" t="0" r="0" b="0"/>
            <wp:docPr id="414782638" name="Picture 6" descr="Графикон одговора у Упитницима. Наслов питања: Da li si uključen/a u bilo kakve omladinske organizacije, nevladine organizacije ili lokalne inicijative?. Број одговора: 56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рафикон одговора у Упитницима. Наслов питања: Da li si uključen/a u bilo kakve omladinske organizacije, nevladine organizacije ili lokalne inicijative?. Број одговора: 56 одговора."/>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8832" cy="1733025"/>
                    </a:xfrm>
                    <a:prstGeom prst="rect">
                      <a:avLst/>
                    </a:prstGeom>
                    <a:noFill/>
                    <a:ln>
                      <a:noFill/>
                    </a:ln>
                  </pic:spPr>
                </pic:pic>
              </a:graphicData>
            </a:graphic>
          </wp:inline>
        </w:drawing>
      </w:r>
      <w:r>
        <w:rPr>
          <w:noProof/>
        </w:rPr>
        <w:drawing>
          <wp:inline distT="0" distB="0" distL="0" distR="0">
            <wp:extent cx="4027614" cy="18266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44205" cy="1834151"/>
                    </a:xfrm>
                    <a:prstGeom prst="rect">
                      <a:avLst/>
                    </a:prstGeom>
                    <a:noFill/>
                    <a:ln>
                      <a:noFill/>
                    </a:ln>
                  </pic:spPr>
                </pic:pic>
              </a:graphicData>
            </a:graphic>
          </wp:inline>
        </w:drawing>
      </w:r>
    </w:p>
    <w:p w:rsidR="00C21C5C" w:rsidRDefault="002D5672" w:rsidP="0091470D">
      <w:pPr>
        <w:tabs>
          <w:tab w:val="left" w:pos="2370"/>
        </w:tabs>
        <w:rPr>
          <w:sz w:val="28"/>
          <w:szCs w:val="28"/>
          <w:lang w:val="it-IT"/>
        </w:rPr>
      </w:pPr>
      <w:r>
        <w:rPr>
          <w:noProof/>
        </w:rPr>
        <w:lastRenderedPageBreak/>
        <w:drawing>
          <wp:inline distT="0" distB="0" distL="0" distR="0">
            <wp:extent cx="4011277" cy="1906905"/>
            <wp:effectExtent l="0" t="0" r="0" b="0"/>
            <wp:docPr id="1320922927" name="Picture 7" descr="Графикон одговора у Упитницима. Наслов питања: Koje bi te oblasti najviše motivisale da se uključiš u lokalne omladinske aktivnosti?. Број одговора: 55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рафикон одговора у Упитницима. Наслов питања: Koje bi te oblasti najviše motivisale da se uključiš u lokalne omladinske aktivnosti?. Број одговора: 55 одговора."/>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4089" cy="1927257"/>
                    </a:xfrm>
                    <a:prstGeom prst="rect">
                      <a:avLst/>
                    </a:prstGeom>
                    <a:noFill/>
                    <a:ln>
                      <a:noFill/>
                    </a:ln>
                  </pic:spPr>
                </pic:pic>
              </a:graphicData>
            </a:graphic>
          </wp:inline>
        </w:drawing>
      </w:r>
      <w:r>
        <w:rPr>
          <w:noProof/>
        </w:rPr>
        <w:drawing>
          <wp:inline distT="0" distB="0" distL="0" distR="0">
            <wp:extent cx="4143375" cy="19698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61053" cy="1978278"/>
                    </a:xfrm>
                    <a:prstGeom prst="rect">
                      <a:avLst/>
                    </a:prstGeom>
                    <a:noFill/>
                    <a:ln>
                      <a:noFill/>
                    </a:ln>
                  </pic:spPr>
                </pic:pic>
              </a:graphicData>
            </a:graphic>
          </wp:inline>
        </w:drawing>
      </w:r>
    </w:p>
    <w:p w:rsidR="001D4C1A" w:rsidRDefault="002D5672" w:rsidP="0091470D">
      <w:pPr>
        <w:tabs>
          <w:tab w:val="left" w:pos="2370"/>
        </w:tabs>
        <w:rPr>
          <w:sz w:val="28"/>
          <w:szCs w:val="28"/>
          <w:lang w:val="it-IT"/>
        </w:rPr>
      </w:pPr>
      <w:r>
        <w:rPr>
          <w:noProof/>
        </w:rPr>
        <w:drawing>
          <wp:inline distT="0" distB="0" distL="0" distR="0">
            <wp:extent cx="4010025" cy="1818746"/>
            <wp:effectExtent l="0" t="0" r="0" b="0"/>
            <wp:docPr id="1349156604" name="Picture 8" descr="Графикон одговора у Упитницима. Наслов питања: Da li bi volio/ljela da u opštini Zeta postoji omladinski servis (centar za mlade) koji bi pružao različite usluge i programe za mlade?. Број одговора: 56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рафикон одговора у Упитницима. Наслов питања: Da li bi volio/ljela da u opštini Zeta postoji omladinski servis (centar za mlade) koji bi pružao različite usluge i programe za mlade?. Број одговора: 56 одговора."/>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8004" cy="1831436"/>
                    </a:xfrm>
                    <a:prstGeom prst="rect">
                      <a:avLst/>
                    </a:prstGeom>
                    <a:noFill/>
                    <a:ln>
                      <a:noFill/>
                    </a:ln>
                  </pic:spPr>
                </pic:pic>
              </a:graphicData>
            </a:graphic>
          </wp:inline>
        </w:drawing>
      </w:r>
      <w:r>
        <w:rPr>
          <w:noProof/>
        </w:rPr>
        <w:drawing>
          <wp:inline distT="0" distB="0" distL="0" distR="0">
            <wp:extent cx="4057650" cy="18402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9768" cy="1854814"/>
                    </a:xfrm>
                    <a:prstGeom prst="rect">
                      <a:avLst/>
                    </a:prstGeom>
                    <a:noFill/>
                    <a:ln>
                      <a:noFill/>
                    </a:ln>
                  </pic:spPr>
                </pic:pic>
              </a:graphicData>
            </a:graphic>
          </wp:inline>
        </w:drawing>
      </w:r>
    </w:p>
    <w:p w:rsidR="0091470D" w:rsidRDefault="002D5672" w:rsidP="0091470D">
      <w:pPr>
        <w:tabs>
          <w:tab w:val="left" w:pos="2370"/>
        </w:tabs>
        <w:rPr>
          <w:sz w:val="28"/>
          <w:szCs w:val="28"/>
          <w:lang w:val="it-IT"/>
        </w:rPr>
      </w:pPr>
      <w:r>
        <w:rPr>
          <w:noProof/>
        </w:rPr>
        <w:drawing>
          <wp:inline distT="0" distB="0" distL="0" distR="0">
            <wp:extent cx="4074807" cy="1714500"/>
            <wp:effectExtent l="0" t="0" r="0" b="0"/>
            <wp:docPr id="1798704362" name="Picture 9" descr="Графикон одговора у Упитницима. Наслов питања: Da li smatraš da opština Zeta dovoljno informiše mlade o dostupnim prilikama i resursima? . Број одговора: 57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рафикон одговора у Упитницима. Наслов питања: Da li smatraš da opština Zeta dovoljno informiše mlade o dostupnim prilikama i resursima? . Број одговора: 57 одговора."/>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593" cy="1715251"/>
                    </a:xfrm>
                    <a:prstGeom prst="rect">
                      <a:avLst/>
                    </a:prstGeom>
                    <a:noFill/>
                    <a:ln>
                      <a:noFill/>
                    </a:ln>
                  </pic:spPr>
                </pic:pic>
              </a:graphicData>
            </a:graphic>
          </wp:inline>
        </w:drawing>
      </w:r>
      <w:r w:rsidR="00CD3CB2">
        <w:rPr>
          <w:noProof/>
        </w:rPr>
        <w:drawing>
          <wp:inline distT="0" distB="0" distL="0" distR="0">
            <wp:extent cx="4074795" cy="17143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0116" cy="1716613"/>
                    </a:xfrm>
                    <a:prstGeom prst="rect">
                      <a:avLst/>
                    </a:prstGeom>
                    <a:noFill/>
                    <a:ln>
                      <a:noFill/>
                    </a:ln>
                  </pic:spPr>
                </pic:pic>
              </a:graphicData>
            </a:graphic>
          </wp:inline>
        </w:drawing>
      </w:r>
    </w:p>
    <w:p w:rsidR="00CD3CB2" w:rsidRDefault="00CD3CB2" w:rsidP="0091470D">
      <w:pPr>
        <w:tabs>
          <w:tab w:val="left" w:pos="2370"/>
        </w:tabs>
        <w:rPr>
          <w:sz w:val="28"/>
          <w:szCs w:val="28"/>
          <w:lang w:val="it-IT"/>
        </w:rPr>
      </w:pPr>
    </w:p>
    <w:p w:rsidR="00CD3CB2" w:rsidRDefault="00CD3CB2" w:rsidP="0091470D">
      <w:pPr>
        <w:tabs>
          <w:tab w:val="left" w:pos="2370"/>
        </w:tabs>
        <w:rPr>
          <w:sz w:val="28"/>
          <w:szCs w:val="28"/>
          <w:lang w:val="it-IT"/>
        </w:rPr>
      </w:pPr>
      <w:r>
        <w:rPr>
          <w:noProof/>
        </w:rPr>
        <w:drawing>
          <wp:inline distT="0" distB="0" distL="0" distR="0">
            <wp:extent cx="4191000" cy="1763389"/>
            <wp:effectExtent l="0" t="0" r="0" b="0"/>
            <wp:docPr id="1605338590" name="Picture 10" descr="Графикон одговора у Упитницима. Наслов питања: Da li imaš pristup adekvatnim sportskim i rekreativnim sadržajima u opštini?&#10;. Број одговора: 57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рафикон одговора у Упитницима. Наслов питања: Da li imaš pristup adekvatnim sportskim i rekreativnim sadržajima u opštini?&#10;. Број одговора: 57 одговора."/>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1349" cy="1771951"/>
                    </a:xfrm>
                    <a:prstGeom prst="rect">
                      <a:avLst/>
                    </a:prstGeom>
                    <a:noFill/>
                    <a:ln>
                      <a:noFill/>
                    </a:ln>
                  </pic:spPr>
                </pic:pic>
              </a:graphicData>
            </a:graphic>
          </wp:inline>
        </w:drawing>
      </w:r>
      <w:r>
        <w:rPr>
          <w:noProof/>
        </w:rPr>
        <w:drawing>
          <wp:inline distT="0" distB="0" distL="0" distR="0">
            <wp:extent cx="3977805" cy="1804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6924" cy="1817241"/>
                    </a:xfrm>
                    <a:prstGeom prst="rect">
                      <a:avLst/>
                    </a:prstGeom>
                    <a:noFill/>
                    <a:ln>
                      <a:noFill/>
                    </a:ln>
                  </pic:spPr>
                </pic:pic>
              </a:graphicData>
            </a:graphic>
          </wp:inline>
        </w:drawing>
      </w:r>
    </w:p>
    <w:p w:rsidR="00CD3CB2" w:rsidRDefault="00CD3CB2" w:rsidP="0091470D">
      <w:pPr>
        <w:tabs>
          <w:tab w:val="left" w:pos="2370"/>
        </w:tabs>
        <w:rPr>
          <w:sz w:val="28"/>
          <w:szCs w:val="28"/>
          <w:lang w:val="it-IT"/>
        </w:rPr>
      </w:pPr>
      <w:r>
        <w:rPr>
          <w:noProof/>
        </w:rPr>
        <w:drawing>
          <wp:inline distT="0" distB="0" distL="0" distR="0">
            <wp:extent cx="4053197" cy="1838325"/>
            <wp:effectExtent l="0" t="0" r="0" b="0"/>
            <wp:docPr id="40539732" name="Picture 11" descr="Графикон одговора у Упитницима. Наслов питања: Da li smatraš da postoje dovoljno bezbjedni prostori za mlade u opštini Zeta (npr. parkovi, sportski tereni, mesta za okupljanje)? . Број одговора: 57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рафикон одговора у Упитницима. Наслов питања: Da li smatraš da postoje dovoljno bezbjedni prostori za mlade u opštini Zeta (npr. parkovi, sportski tereni, mesta za okupljanje)? . Број одговора: 57 одговора."/>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0818" cy="1841782"/>
                    </a:xfrm>
                    <a:prstGeom prst="rect">
                      <a:avLst/>
                    </a:prstGeom>
                    <a:noFill/>
                    <a:ln>
                      <a:noFill/>
                    </a:ln>
                  </pic:spPr>
                </pic:pic>
              </a:graphicData>
            </a:graphic>
          </wp:inline>
        </w:drawing>
      </w:r>
      <w:r>
        <w:rPr>
          <w:noProof/>
        </w:rPr>
        <w:drawing>
          <wp:inline distT="0" distB="0" distL="0" distR="0">
            <wp:extent cx="4052570" cy="18379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2560" cy="1842475"/>
                    </a:xfrm>
                    <a:prstGeom prst="rect">
                      <a:avLst/>
                    </a:prstGeom>
                    <a:noFill/>
                    <a:ln>
                      <a:noFill/>
                    </a:ln>
                  </pic:spPr>
                </pic:pic>
              </a:graphicData>
            </a:graphic>
          </wp:inline>
        </w:drawing>
      </w:r>
    </w:p>
    <w:p w:rsidR="009B24B5" w:rsidRPr="00A852A7" w:rsidRDefault="00CD3CB2" w:rsidP="0091470D">
      <w:pPr>
        <w:tabs>
          <w:tab w:val="left" w:pos="2370"/>
        </w:tabs>
        <w:rPr>
          <w:sz w:val="28"/>
          <w:szCs w:val="28"/>
          <w:lang w:val="it-IT"/>
        </w:rPr>
      </w:pPr>
      <w:r>
        <w:rPr>
          <w:noProof/>
        </w:rPr>
        <w:drawing>
          <wp:inline distT="0" distB="0" distL="0" distR="0">
            <wp:extent cx="4067175" cy="1711290"/>
            <wp:effectExtent l="0" t="0" r="0" b="0"/>
            <wp:docPr id="756833890" name="Picture 12" descr="Графикон одговора у Упитницима. Наслов питања: Kako bi ocijenio/la ukupan kvalitet života za mlade u opštini Zeta?&#10;. Број одговора: 57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рафикон одговора у Упитницима. Наслов питања: Kako bi ocijenio/la ukupan kvalitet života za mlade u opštini Zeta?&#10;. Број одговора: 57 одговора."/>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6388" cy="1719374"/>
                    </a:xfrm>
                    <a:prstGeom prst="rect">
                      <a:avLst/>
                    </a:prstGeom>
                    <a:noFill/>
                    <a:ln>
                      <a:noFill/>
                    </a:ln>
                  </pic:spPr>
                </pic:pic>
              </a:graphicData>
            </a:graphic>
          </wp:inline>
        </w:drawing>
      </w:r>
      <w:r>
        <w:rPr>
          <w:noProof/>
        </w:rPr>
        <w:drawing>
          <wp:inline distT="0" distB="0" distL="0" distR="0">
            <wp:extent cx="4067175" cy="17111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8556" cy="1715956"/>
                    </a:xfrm>
                    <a:prstGeom prst="rect">
                      <a:avLst/>
                    </a:prstGeom>
                    <a:noFill/>
                    <a:ln>
                      <a:noFill/>
                    </a:ln>
                  </pic:spPr>
                </pic:pic>
              </a:graphicData>
            </a:graphic>
          </wp:inline>
        </w:drawing>
      </w:r>
    </w:p>
    <w:p w:rsidR="00016E89" w:rsidRPr="00BB2321" w:rsidRDefault="00016E89" w:rsidP="0091470D">
      <w:pPr>
        <w:pStyle w:val="ListParagraph"/>
        <w:numPr>
          <w:ilvl w:val="0"/>
          <w:numId w:val="1"/>
        </w:numPr>
        <w:tabs>
          <w:tab w:val="left" w:pos="2370"/>
        </w:tabs>
        <w:rPr>
          <w:sz w:val="28"/>
          <w:szCs w:val="28"/>
        </w:rPr>
      </w:pPr>
      <w:r>
        <w:rPr>
          <w:rFonts w:ascii="Arial" w:eastAsiaTheme="majorEastAsia" w:hAnsi="Arial" w:cs="Arial"/>
          <w:b/>
          <w:color w:val="2F5496" w:themeColor="accent1" w:themeShade="BF"/>
          <w:sz w:val="28"/>
          <w:szCs w:val="28"/>
        </w:rPr>
        <w:lastRenderedPageBreak/>
        <w:t>FINANSIJSKI OKVIR</w:t>
      </w:r>
    </w:p>
    <w:p w:rsidR="00016E89" w:rsidRPr="00A852A7" w:rsidRDefault="00016E89" w:rsidP="0091470D">
      <w:pPr>
        <w:tabs>
          <w:tab w:val="left" w:pos="2370"/>
        </w:tabs>
        <w:ind w:left="360"/>
        <w:rPr>
          <w:sz w:val="24"/>
          <w:szCs w:val="24"/>
          <w:lang w:val="it-IT"/>
        </w:rPr>
      </w:pPr>
      <w:r>
        <w:rPr>
          <w:sz w:val="28"/>
          <w:szCs w:val="28"/>
        </w:rPr>
        <w:br/>
      </w:r>
      <w:bookmarkStart w:id="3" w:name="_Hlk181005435"/>
      <w:r w:rsidRPr="00606FBD">
        <w:rPr>
          <w:sz w:val="24"/>
          <w:szCs w:val="24"/>
        </w:rPr>
        <w:t xml:space="preserve">   Najznačajniji broj aktivnosti predviđenih Lokalnim akcionim planom za mlade finansiraće se iz budžeta Opštine Zeta.   </w:t>
      </w:r>
      <w:r w:rsidRPr="00606FBD">
        <w:rPr>
          <w:sz w:val="24"/>
          <w:szCs w:val="24"/>
        </w:rPr>
        <w:br/>
        <w:t xml:space="preserve">U skladu sa članom 28 Zakona o finansiranju lokalne samouprave (‚‚Službeni list Crne Gore“, broj 03/19 i 86/22) i članom 34 stav 1 tačka 7 Statuta opštine Zeta (‚,Službeni list Crne Gore-opštinski propisi“, broj 12/23) Skupština Opštine Zeta na sjednici održanoj dana 27.12.2023., donijela je Odluku o budžetu Opštine Zeta za 2024. godinu. </w:t>
      </w:r>
      <w:r w:rsidRPr="00606FBD">
        <w:rPr>
          <w:sz w:val="24"/>
          <w:szCs w:val="24"/>
        </w:rPr>
        <w:br/>
        <w:t xml:space="preserve">   </w:t>
      </w:r>
      <w:r w:rsidRPr="00A852A7">
        <w:rPr>
          <w:sz w:val="24"/>
          <w:szCs w:val="24"/>
          <w:lang w:val="it-IT"/>
        </w:rPr>
        <w:t>Shodno spomenutoj Odluci, izdvojeni su: transferi obrazovanju, transferi institucijama kulture i sporta, transferi nevladinim organizacijama, transferi pojedincima.</w:t>
      </w:r>
      <w:r w:rsidRPr="00A852A7">
        <w:rPr>
          <w:sz w:val="24"/>
          <w:szCs w:val="24"/>
          <w:lang w:val="it-IT"/>
        </w:rPr>
        <w:br/>
        <w:t>Takođe, znatan broj aktivnosti finansiraće se i iz budžeta partnerskih ustanova i organizacija koje će direktno sprovoditi ono što je predviđeno.</w:t>
      </w:r>
      <w:r w:rsidRPr="00A852A7">
        <w:rPr>
          <w:sz w:val="24"/>
          <w:szCs w:val="24"/>
          <w:lang w:val="it-IT"/>
        </w:rPr>
        <w:br/>
        <w:t xml:space="preserve">   UNDP će finansirati 2 aktivnosti za mlade koje su odabrane u toku ReLOaD radionice na temu aktivizma. Takođe, kroz ReLOaD2 Program obuke dvije mlade osobe kod poslodavca iz Opštine Zeta, UNDP je obezbijedio isplatu nadoknada za period od 6 mjeseci, koliko traje sama obuka. Saradnja sa ovim institucijama će se nastaviti i u narednom periodu.</w:t>
      </w:r>
    </w:p>
    <w:p w:rsidR="00241894" w:rsidRPr="00E116EF" w:rsidRDefault="00241894" w:rsidP="0091470D">
      <w:pPr>
        <w:tabs>
          <w:tab w:val="left" w:pos="2370"/>
        </w:tabs>
        <w:ind w:left="360"/>
        <w:rPr>
          <w:color w:val="FF0000"/>
          <w:sz w:val="24"/>
          <w:szCs w:val="24"/>
          <w:lang w:val="it-IT"/>
        </w:rPr>
      </w:pPr>
    </w:p>
    <w:p w:rsidR="007D6348" w:rsidRPr="007D6348" w:rsidRDefault="007D6348" w:rsidP="007D6348">
      <w:pPr>
        <w:pStyle w:val="ListParagraph"/>
        <w:numPr>
          <w:ilvl w:val="0"/>
          <w:numId w:val="2"/>
        </w:numPr>
        <w:tabs>
          <w:tab w:val="left" w:pos="2370"/>
        </w:tabs>
        <w:rPr>
          <w:rFonts w:ascii="Arial" w:eastAsiaTheme="majorEastAsia" w:hAnsi="Arial" w:cs="Arial"/>
          <w:i/>
          <w:lang w:val="it-IT"/>
        </w:rPr>
      </w:pPr>
      <w:r w:rsidRPr="007D6348">
        <w:rPr>
          <w:rFonts w:ascii="Arial" w:eastAsiaTheme="majorEastAsia" w:hAnsi="Arial" w:cs="Arial"/>
          <w:i/>
          <w:lang w:val="it-IT"/>
        </w:rPr>
        <w:t>Ukupan Budžet za realizaciju LAPM 25/26 iznosi: 302.580,00€</w:t>
      </w:r>
    </w:p>
    <w:p w:rsidR="00016E89" w:rsidRPr="007D6348" w:rsidRDefault="00016E89" w:rsidP="0091470D">
      <w:pPr>
        <w:pStyle w:val="ListParagraph"/>
        <w:numPr>
          <w:ilvl w:val="0"/>
          <w:numId w:val="2"/>
        </w:numPr>
        <w:tabs>
          <w:tab w:val="left" w:pos="2370"/>
        </w:tabs>
        <w:rPr>
          <w:rFonts w:ascii="Arial" w:eastAsiaTheme="majorEastAsia" w:hAnsi="Arial" w:cs="Arial"/>
          <w:i/>
          <w:lang w:val="it-IT"/>
        </w:rPr>
      </w:pPr>
      <w:r w:rsidRPr="007D6348">
        <w:rPr>
          <w:rFonts w:ascii="Arial" w:eastAsiaTheme="majorEastAsia" w:hAnsi="Arial" w:cs="Arial"/>
          <w:i/>
          <w:lang w:val="it-IT"/>
        </w:rPr>
        <w:t xml:space="preserve">Ukupan </w:t>
      </w:r>
      <w:r w:rsidR="002E3B28" w:rsidRPr="007D6348">
        <w:rPr>
          <w:rFonts w:ascii="Arial" w:eastAsiaTheme="majorEastAsia" w:hAnsi="Arial" w:cs="Arial"/>
          <w:i/>
          <w:lang w:val="it-IT"/>
        </w:rPr>
        <w:t>Budžet za realizaciju LAPM 2025</w:t>
      </w:r>
      <w:r w:rsidRPr="007D6348">
        <w:rPr>
          <w:rFonts w:ascii="Arial" w:eastAsiaTheme="majorEastAsia" w:hAnsi="Arial" w:cs="Arial"/>
          <w:i/>
          <w:lang w:val="it-IT"/>
        </w:rPr>
        <w:t xml:space="preserve"> </w:t>
      </w:r>
      <w:r w:rsidR="002E3B28" w:rsidRPr="007D6348">
        <w:rPr>
          <w:rFonts w:ascii="Arial" w:eastAsiaTheme="majorEastAsia" w:hAnsi="Arial" w:cs="Arial"/>
          <w:i/>
          <w:lang w:val="it-IT"/>
        </w:rPr>
        <w:t>iznosi : 1</w:t>
      </w:r>
      <w:r w:rsidR="007D6348" w:rsidRPr="007D6348">
        <w:rPr>
          <w:rFonts w:ascii="Arial" w:eastAsiaTheme="majorEastAsia" w:hAnsi="Arial" w:cs="Arial"/>
          <w:i/>
          <w:lang w:val="it-IT"/>
        </w:rPr>
        <w:t>59</w:t>
      </w:r>
      <w:r w:rsidR="002E3B28" w:rsidRPr="007D6348">
        <w:rPr>
          <w:rFonts w:ascii="Arial" w:eastAsiaTheme="majorEastAsia" w:hAnsi="Arial" w:cs="Arial"/>
          <w:i/>
          <w:lang w:val="it-IT"/>
        </w:rPr>
        <w:t>.</w:t>
      </w:r>
      <w:r w:rsidR="007D6348" w:rsidRPr="007D6348">
        <w:rPr>
          <w:rFonts w:ascii="Arial" w:eastAsiaTheme="majorEastAsia" w:hAnsi="Arial" w:cs="Arial"/>
          <w:i/>
          <w:lang w:val="it-IT"/>
        </w:rPr>
        <w:t>280</w:t>
      </w:r>
      <w:r w:rsidRPr="007D6348">
        <w:rPr>
          <w:rFonts w:ascii="Arial" w:eastAsiaTheme="majorEastAsia" w:hAnsi="Arial" w:cs="Arial"/>
          <w:i/>
          <w:lang w:val="it-IT"/>
        </w:rPr>
        <w:t>.00€;</w:t>
      </w:r>
    </w:p>
    <w:p w:rsidR="002E3B28" w:rsidRPr="007D6348" w:rsidRDefault="002E3B28" w:rsidP="0091470D">
      <w:pPr>
        <w:pStyle w:val="ListParagraph"/>
        <w:numPr>
          <w:ilvl w:val="0"/>
          <w:numId w:val="2"/>
        </w:numPr>
        <w:tabs>
          <w:tab w:val="left" w:pos="2370"/>
        </w:tabs>
        <w:rPr>
          <w:rFonts w:ascii="Arial" w:eastAsiaTheme="majorEastAsia" w:hAnsi="Arial" w:cs="Arial"/>
          <w:i/>
          <w:lang w:val="it-IT"/>
        </w:rPr>
      </w:pPr>
      <w:r w:rsidRPr="007D6348">
        <w:rPr>
          <w:rFonts w:ascii="Arial" w:eastAsiaTheme="majorEastAsia" w:hAnsi="Arial" w:cs="Arial"/>
          <w:i/>
          <w:lang w:val="it-IT"/>
        </w:rPr>
        <w:t xml:space="preserve">Ukupam Budzet za realizaciju LAPM 2026 iznosi : </w:t>
      </w:r>
      <w:r w:rsidR="007D6348" w:rsidRPr="007D6348">
        <w:rPr>
          <w:rFonts w:ascii="Arial" w:eastAsiaTheme="majorEastAsia" w:hAnsi="Arial" w:cs="Arial"/>
          <w:i/>
          <w:lang w:val="it-IT"/>
        </w:rPr>
        <w:t>143</w:t>
      </w:r>
      <w:r w:rsidRPr="007D6348">
        <w:rPr>
          <w:rFonts w:ascii="Arial" w:eastAsiaTheme="majorEastAsia" w:hAnsi="Arial" w:cs="Arial"/>
          <w:i/>
          <w:lang w:val="it-IT"/>
        </w:rPr>
        <w:t>.300.00€;</w:t>
      </w:r>
    </w:p>
    <w:p w:rsidR="00016E89" w:rsidRDefault="00016E89" w:rsidP="0091470D">
      <w:pPr>
        <w:tabs>
          <w:tab w:val="left" w:pos="2370"/>
        </w:tabs>
        <w:ind w:left="360"/>
        <w:rPr>
          <w:color w:val="FF0000"/>
          <w:sz w:val="24"/>
          <w:szCs w:val="24"/>
        </w:rPr>
      </w:pPr>
    </w:p>
    <w:p w:rsidR="007D6348" w:rsidRDefault="007D6348" w:rsidP="0091470D">
      <w:pPr>
        <w:tabs>
          <w:tab w:val="left" w:pos="2370"/>
        </w:tabs>
        <w:ind w:left="360"/>
        <w:rPr>
          <w:color w:val="FF0000"/>
          <w:sz w:val="24"/>
          <w:szCs w:val="24"/>
        </w:rPr>
      </w:pPr>
    </w:p>
    <w:p w:rsidR="007D6348" w:rsidRPr="00E116EF" w:rsidRDefault="007D6348" w:rsidP="0091470D">
      <w:pPr>
        <w:tabs>
          <w:tab w:val="left" w:pos="2370"/>
        </w:tabs>
        <w:ind w:left="360"/>
        <w:rPr>
          <w:color w:val="FF0000"/>
          <w:sz w:val="24"/>
          <w:szCs w:val="24"/>
        </w:rPr>
      </w:pPr>
    </w:p>
    <w:bookmarkEnd w:id="3"/>
    <w:p w:rsidR="00016E89" w:rsidRPr="00E116EF" w:rsidRDefault="00016E89" w:rsidP="0091470D">
      <w:pPr>
        <w:tabs>
          <w:tab w:val="left" w:pos="2370"/>
        </w:tabs>
        <w:rPr>
          <w:color w:val="FF0000"/>
          <w:sz w:val="24"/>
          <w:szCs w:val="24"/>
        </w:rPr>
      </w:pPr>
    </w:p>
    <w:p w:rsidR="00016E89" w:rsidRDefault="00016E89" w:rsidP="0091470D">
      <w:pPr>
        <w:tabs>
          <w:tab w:val="left" w:pos="2370"/>
        </w:tabs>
        <w:rPr>
          <w:sz w:val="28"/>
          <w:szCs w:val="28"/>
        </w:rPr>
      </w:pPr>
    </w:p>
    <w:p w:rsidR="00DA1E6F" w:rsidRDefault="00DA1E6F" w:rsidP="00016E89">
      <w:pPr>
        <w:tabs>
          <w:tab w:val="left" w:pos="2220"/>
        </w:tabs>
      </w:pPr>
    </w:p>
    <w:p w:rsidR="00DA1E6F" w:rsidRDefault="00DA1E6F" w:rsidP="00016E89">
      <w:pPr>
        <w:tabs>
          <w:tab w:val="left" w:pos="2220"/>
        </w:tabs>
      </w:pPr>
    </w:p>
    <w:p w:rsidR="00DA1E6F" w:rsidRDefault="00DA1E6F" w:rsidP="00016E89">
      <w:pPr>
        <w:tabs>
          <w:tab w:val="left" w:pos="2220"/>
        </w:tabs>
      </w:pPr>
    </w:p>
    <w:p w:rsidR="00AF0A15" w:rsidRPr="002F5B49" w:rsidRDefault="00016E89" w:rsidP="002F5B49">
      <w:pPr>
        <w:pStyle w:val="ListParagraph"/>
        <w:numPr>
          <w:ilvl w:val="0"/>
          <w:numId w:val="1"/>
        </w:numPr>
        <w:tabs>
          <w:tab w:val="left" w:pos="2370"/>
        </w:tabs>
        <w:rPr>
          <w:sz w:val="28"/>
          <w:szCs w:val="28"/>
        </w:rPr>
      </w:pPr>
      <w:r>
        <w:rPr>
          <w:rFonts w:ascii="Arial" w:eastAsiaTheme="majorEastAsia" w:hAnsi="Arial" w:cs="Arial"/>
          <w:b/>
          <w:color w:val="2F5496" w:themeColor="accent1" w:themeShade="BF"/>
          <w:sz w:val="28"/>
          <w:szCs w:val="28"/>
        </w:rPr>
        <w:t>AKCIONI PLAN</w:t>
      </w:r>
      <w:r w:rsidR="00AF0A15">
        <w:rPr>
          <w:rFonts w:ascii="Arial" w:eastAsiaTheme="majorEastAsia" w:hAnsi="Arial" w:cs="Arial"/>
          <w:b/>
          <w:color w:val="2F5496" w:themeColor="accent1" w:themeShade="BF"/>
          <w:sz w:val="28"/>
          <w:szCs w:val="28"/>
        </w:rPr>
        <w:t xml:space="preserve"> 2025/2026</w:t>
      </w:r>
    </w:p>
    <w:p w:rsidR="00016E89" w:rsidRPr="00595BD8" w:rsidRDefault="00016E89" w:rsidP="00016E89">
      <w:pPr>
        <w:tabs>
          <w:tab w:val="left" w:pos="2370"/>
        </w:tabs>
        <w:rPr>
          <w:sz w:val="28"/>
          <w:szCs w:val="28"/>
        </w:rPr>
      </w:pPr>
    </w:p>
    <w:p w:rsidR="00016E89" w:rsidRDefault="00016E89" w:rsidP="00016E89"/>
    <w:tbl>
      <w:tblPr>
        <w:tblStyle w:val="TableGrid"/>
        <w:tblW w:w="0" w:type="auto"/>
        <w:tblLayout w:type="fixed"/>
        <w:tblLook w:val="04A0"/>
      </w:tblPr>
      <w:tblGrid>
        <w:gridCol w:w="558"/>
        <w:gridCol w:w="1800"/>
        <w:gridCol w:w="1890"/>
        <w:gridCol w:w="1710"/>
        <w:gridCol w:w="1350"/>
        <w:gridCol w:w="1620"/>
        <w:gridCol w:w="1250"/>
        <w:gridCol w:w="30"/>
        <w:gridCol w:w="15"/>
        <w:gridCol w:w="45"/>
        <w:gridCol w:w="15"/>
        <w:gridCol w:w="1265"/>
        <w:gridCol w:w="1418"/>
      </w:tblGrid>
      <w:tr w:rsidR="00016E89" w:rsidRPr="00474FE2" w:rsidTr="0072676D">
        <w:trPr>
          <w:trHeight w:val="647"/>
        </w:trPr>
        <w:tc>
          <w:tcPr>
            <w:tcW w:w="12966" w:type="dxa"/>
            <w:gridSpan w:val="13"/>
            <w:shd w:val="clear" w:color="auto" w:fill="8EAADB" w:themeFill="accent1" w:themeFillTint="99"/>
          </w:tcPr>
          <w:p w:rsidR="00016E89" w:rsidRPr="00A852A7" w:rsidRDefault="00016E89" w:rsidP="00A82F60">
            <w:pPr>
              <w:pStyle w:val="NormalWeb"/>
              <w:widowControl w:val="0"/>
              <w:spacing w:before="0" w:after="0"/>
              <w:rPr>
                <w:rFonts w:ascii="Calibri" w:hAnsi="Calibri" w:cs="Calibri"/>
                <w:b/>
                <w:bCs/>
                <w:color w:val="000000"/>
                <w:lang w:val="it-IT"/>
              </w:rPr>
            </w:pPr>
            <w:bookmarkStart w:id="4" w:name="_Hlk180999007"/>
            <w:r w:rsidRPr="00A852A7">
              <w:rPr>
                <w:rFonts w:ascii="Calibri" w:hAnsi="Calibri" w:cs="Calibri"/>
                <w:b/>
                <w:bCs/>
                <w:color w:val="000000"/>
                <w:lang w:val="it-IT"/>
              </w:rPr>
              <w:t>Operativni cilj 1: Razvoj održivog i kvalitetnog sistema servisa i programa za podršku mladima pri tranziciji u odraslo doba</w:t>
            </w:r>
          </w:p>
        </w:tc>
      </w:tr>
      <w:tr w:rsidR="00016E89" w:rsidRPr="00474FE2" w:rsidTr="0072676D">
        <w:trPr>
          <w:trHeight w:val="647"/>
        </w:trPr>
        <w:tc>
          <w:tcPr>
            <w:tcW w:w="12966" w:type="dxa"/>
            <w:gridSpan w:val="13"/>
            <w:shd w:val="clear" w:color="auto" w:fill="8EAADB" w:themeFill="accent1" w:themeFillTint="99"/>
          </w:tcPr>
          <w:p w:rsidR="00016E89" w:rsidRPr="00A852A7" w:rsidRDefault="00016E89" w:rsidP="00A82F60">
            <w:pPr>
              <w:pStyle w:val="NormalWeb"/>
              <w:widowControl w:val="0"/>
              <w:spacing w:before="0" w:after="0"/>
              <w:rPr>
                <w:rFonts w:ascii="Calibri" w:hAnsi="Calibri" w:cs="Calibri"/>
                <w:b/>
                <w:bCs/>
                <w:color w:val="000000"/>
                <w:lang w:val="it-IT"/>
              </w:rPr>
            </w:pPr>
            <w:r w:rsidRPr="00A852A7">
              <w:rPr>
                <w:rFonts w:ascii="Calibri" w:hAnsi="Calibri" w:cs="Calibri"/>
                <w:b/>
                <w:bCs/>
                <w:color w:val="000000"/>
                <w:lang w:val="it-IT"/>
              </w:rPr>
              <w:t>Operativni cilj (na lokalnom nivou):</w:t>
            </w:r>
            <w:r w:rsidRPr="00A852A7">
              <w:rPr>
                <w:rFonts w:ascii="Segoe UI" w:eastAsiaTheme="minorHAnsi" w:hAnsi="Segoe UI" w:cs="Segoe UI"/>
                <w:color w:val="374151"/>
                <w:sz w:val="22"/>
                <w:szCs w:val="22"/>
                <w:lang w:val="it-IT"/>
              </w:rPr>
              <w:t xml:space="preserve"> </w:t>
            </w:r>
            <w:r w:rsidRPr="00A852A7">
              <w:rPr>
                <w:rFonts w:ascii="Calibri" w:hAnsi="Calibri" w:cs="Calibri"/>
                <w:b/>
                <w:bCs/>
                <w:color w:val="000000"/>
                <w:lang w:val="it-IT"/>
              </w:rPr>
              <w:t>Stvaranje održivog i dobro organizovanog sistema usluga i programa koji podržavaju mlade prilikom prelaza u odraslu fazu života.</w:t>
            </w:r>
          </w:p>
        </w:tc>
      </w:tr>
      <w:tr w:rsidR="0072676D" w:rsidTr="00C21C5C">
        <w:tc>
          <w:tcPr>
            <w:tcW w:w="558" w:type="dxa"/>
            <w:shd w:val="clear" w:color="auto" w:fill="D0CECE" w:themeFill="background2" w:themeFillShade="E6"/>
          </w:tcPr>
          <w:p w:rsidR="0072676D" w:rsidRPr="00A852A7" w:rsidRDefault="0072676D" w:rsidP="0072676D">
            <w:pPr>
              <w:rPr>
                <w:sz w:val="24"/>
                <w:szCs w:val="24"/>
                <w:lang w:val="it-IT"/>
              </w:rPr>
            </w:pPr>
          </w:p>
        </w:tc>
        <w:tc>
          <w:tcPr>
            <w:tcW w:w="1800" w:type="dxa"/>
            <w:shd w:val="clear" w:color="auto" w:fill="D0CECE" w:themeFill="background2" w:themeFillShade="E6"/>
          </w:tcPr>
          <w:p w:rsidR="0072676D" w:rsidRDefault="0072676D" w:rsidP="0072676D">
            <w:pPr>
              <w:jc w:val="center"/>
              <w:rPr>
                <w:b/>
                <w:sz w:val="24"/>
                <w:szCs w:val="24"/>
              </w:rPr>
            </w:pPr>
            <w:r w:rsidRPr="00606FBD">
              <w:rPr>
                <w:b/>
                <w:sz w:val="24"/>
                <w:szCs w:val="24"/>
              </w:rPr>
              <w:t>Aktivnost</w:t>
            </w:r>
          </w:p>
          <w:p w:rsidR="0072676D" w:rsidRPr="00606FBD" w:rsidRDefault="0072676D" w:rsidP="0072676D">
            <w:pPr>
              <w:jc w:val="center"/>
              <w:rPr>
                <w:b/>
                <w:sz w:val="24"/>
                <w:szCs w:val="24"/>
              </w:rPr>
            </w:pPr>
            <w:r>
              <w:rPr>
                <w:b/>
                <w:sz w:val="24"/>
                <w:szCs w:val="24"/>
              </w:rPr>
              <w:t>2025</w:t>
            </w:r>
          </w:p>
        </w:tc>
        <w:tc>
          <w:tcPr>
            <w:tcW w:w="1890" w:type="dxa"/>
            <w:shd w:val="clear" w:color="auto" w:fill="D0CECE" w:themeFill="background2" w:themeFillShade="E6"/>
          </w:tcPr>
          <w:p w:rsidR="0072676D" w:rsidRDefault="0072676D" w:rsidP="0072676D">
            <w:pPr>
              <w:jc w:val="center"/>
              <w:rPr>
                <w:b/>
                <w:sz w:val="24"/>
                <w:szCs w:val="24"/>
              </w:rPr>
            </w:pPr>
            <w:r w:rsidRPr="00606FBD">
              <w:rPr>
                <w:b/>
                <w:sz w:val="24"/>
                <w:szCs w:val="24"/>
              </w:rPr>
              <w:t>Aktivnost</w:t>
            </w:r>
          </w:p>
          <w:p w:rsidR="0072676D" w:rsidRPr="00606FBD" w:rsidRDefault="0072676D" w:rsidP="0072676D">
            <w:pPr>
              <w:jc w:val="center"/>
              <w:rPr>
                <w:b/>
                <w:sz w:val="24"/>
                <w:szCs w:val="24"/>
              </w:rPr>
            </w:pPr>
            <w:r>
              <w:rPr>
                <w:b/>
                <w:sz w:val="24"/>
                <w:szCs w:val="24"/>
              </w:rPr>
              <w:t>2026</w:t>
            </w:r>
          </w:p>
        </w:tc>
        <w:tc>
          <w:tcPr>
            <w:tcW w:w="1710" w:type="dxa"/>
            <w:shd w:val="clear" w:color="auto" w:fill="D0CECE" w:themeFill="background2" w:themeFillShade="E6"/>
          </w:tcPr>
          <w:p w:rsidR="0072676D" w:rsidRPr="00606FBD" w:rsidRDefault="0072676D" w:rsidP="0072676D">
            <w:pPr>
              <w:jc w:val="center"/>
              <w:rPr>
                <w:b/>
                <w:sz w:val="24"/>
                <w:szCs w:val="24"/>
              </w:rPr>
            </w:pPr>
            <w:r w:rsidRPr="00606FBD">
              <w:rPr>
                <w:b/>
                <w:sz w:val="24"/>
                <w:szCs w:val="24"/>
              </w:rPr>
              <w:t>Nosioci aktivnosti</w:t>
            </w:r>
          </w:p>
        </w:tc>
        <w:tc>
          <w:tcPr>
            <w:tcW w:w="1350" w:type="dxa"/>
            <w:shd w:val="clear" w:color="auto" w:fill="D0CECE" w:themeFill="background2" w:themeFillShade="E6"/>
          </w:tcPr>
          <w:p w:rsidR="0072676D" w:rsidRPr="00606FBD" w:rsidRDefault="0072676D" w:rsidP="0072676D">
            <w:pPr>
              <w:jc w:val="center"/>
              <w:rPr>
                <w:b/>
                <w:sz w:val="24"/>
                <w:szCs w:val="24"/>
              </w:rPr>
            </w:pPr>
            <w:r w:rsidRPr="00606FBD">
              <w:rPr>
                <w:b/>
                <w:sz w:val="24"/>
                <w:szCs w:val="24"/>
              </w:rPr>
              <w:t>Početak realizacije/Završetak realizacije</w:t>
            </w:r>
          </w:p>
        </w:tc>
        <w:tc>
          <w:tcPr>
            <w:tcW w:w="1620" w:type="dxa"/>
            <w:shd w:val="clear" w:color="auto" w:fill="D0CECE" w:themeFill="background2" w:themeFillShade="E6"/>
          </w:tcPr>
          <w:p w:rsidR="0072676D" w:rsidRPr="00606FBD" w:rsidRDefault="0072676D" w:rsidP="0072676D">
            <w:pPr>
              <w:jc w:val="center"/>
              <w:rPr>
                <w:b/>
                <w:sz w:val="24"/>
                <w:szCs w:val="24"/>
              </w:rPr>
            </w:pPr>
            <w:r w:rsidRPr="00606FBD">
              <w:rPr>
                <w:b/>
                <w:sz w:val="24"/>
                <w:szCs w:val="24"/>
              </w:rPr>
              <w:t>Indikatori</w:t>
            </w:r>
          </w:p>
        </w:tc>
        <w:tc>
          <w:tcPr>
            <w:tcW w:w="1355" w:type="dxa"/>
            <w:gridSpan w:val="5"/>
            <w:shd w:val="clear" w:color="auto" w:fill="D0CECE" w:themeFill="background2" w:themeFillShade="E6"/>
          </w:tcPr>
          <w:p w:rsidR="0072676D" w:rsidRPr="00606FBD" w:rsidRDefault="0072676D" w:rsidP="0072676D">
            <w:pPr>
              <w:jc w:val="center"/>
              <w:rPr>
                <w:b/>
                <w:sz w:val="24"/>
                <w:szCs w:val="24"/>
              </w:rPr>
            </w:pPr>
            <w:r w:rsidRPr="00606FBD">
              <w:rPr>
                <w:b/>
                <w:sz w:val="24"/>
                <w:szCs w:val="24"/>
              </w:rPr>
              <w:t>Finansijska procjena</w:t>
            </w:r>
          </w:p>
        </w:tc>
        <w:tc>
          <w:tcPr>
            <w:tcW w:w="1265" w:type="dxa"/>
            <w:shd w:val="clear" w:color="auto" w:fill="D0CECE" w:themeFill="background2" w:themeFillShade="E6"/>
          </w:tcPr>
          <w:p w:rsidR="0072676D" w:rsidRPr="0072676D" w:rsidRDefault="0072676D" w:rsidP="0072676D">
            <w:pPr>
              <w:jc w:val="center"/>
              <w:rPr>
                <w:b/>
              </w:rPr>
            </w:pPr>
            <w:r w:rsidRPr="0072676D">
              <w:rPr>
                <w:b/>
              </w:rPr>
              <w:t>Finansijska procjena</w:t>
            </w:r>
          </w:p>
        </w:tc>
        <w:tc>
          <w:tcPr>
            <w:tcW w:w="1418" w:type="dxa"/>
            <w:shd w:val="clear" w:color="auto" w:fill="D0CECE" w:themeFill="background2" w:themeFillShade="E6"/>
          </w:tcPr>
          <w:p w:rsidR="0072676D" w:rsidRPr="00606FBD" w:rsidRDefault="0072676D" w:rsidP="0072676D">
            <w:pPr>
              <w:jc w:val="center"/>
              <w:rPr>
                <w:b/>
                <w:sz w:val="24"/>
                <w:szCs w:val="24"/>
              </w:rPr>
            </w:pPr>
            <w:r w:rsidRPr="00606FBD">
              <w:rPr>
                <w:b/>
                <w:sz w:val="24"/>
                <w:szCs w:val="24"/>
              </w:rPr>
              <w:t>Izvor finansiranja</w:t>
            </w:r>
          </w:p>
        </w:tc>
      </w:tr>
      <w:tr w:rsidR="0072676D" w:rsidTr="00C21C5C">
        <w:tc>
          <w:tcPr>
            <w:tcW w:w="558" w:type="dxa"/>
          </w:tcPr>
          <w:p w:rsidR="0072676D" w:rsidRPr="00606FBD" w:rsidRDefault="0072676D" w:rsidP="0072676D">
            <w:pPr>
              <w:rPr>
                <w:sz w:val="24"/>
                <w:szCs w:val="24"/>
              </w:rPr>
            </w:pPr>
            <w:r w:rsidRPr="00606FBD">
              <w:rPr>
                <w:sz w:val="24"/>
                <w:szCs w:val="24"/>
              </w:rPr>
              <w:t>1.</w:t>
            </w:r>
          </w:p>
        </w:tc>
        <w:tc>
          <w:tcPr>
            <w:tcW w:w="1800" w:type="dxa"/>
          </w:tcPr>
          <w:p w:rsidR="0072676D" w:rsidRPr="002952D1" w:rsidRDefault="0072676D" w:rsidP="0072676D">
            <w:pPr>
              <w:rPr>
                <w:lang w:val="it-IT"/>
              </w:rPr>
            </w:pPr>
            <w:r w:rsidRPr="002952D1">
              <w:rPr>
                <w:lang w:val="it-IT"/>
              </w:rPr>
              <w:t>Dodjela stipendija za studente i učenike za studijsku/školsku 2024/2025 godinu</w:t>
            </w:r>
          </w:p>
        </w:tc>
        <w:tc>
          <w:tcPr>
            <w:tcW w:w="1890" w:type="dxa"/>
          </w:tcPr>
          <w:p w:rsidR="0072676D" w:rsidRPr="00A852A7" w:rsidRDefault="008E7E00" w:rsidP="0072676D">
            <w:pPr>
              <w:rPr>
                <w:sz w:val="24"/>
                <w:szCs w:val="24"/>
                <w:lang w:val="it-IT"/>
              </w:rPr>
            </w:pPr>
            <w:r w:rsidRPr="002952D1">
              <w:rPr>
                <w:lang w:val="it-IT"/>
              </w:rPr>
              <w:t>Dodjela stipendija za studente i u</w:t>
            </w:r>
            <w:r w:rsidR="00AC786D">
              <w:rPr>
                <w:lang w:val="it-IT"/>
              </w:rPr>
              <w:t>čenike za studijsku/školsku 2025/2026</w:t>
            </w:r>
            <w:r w:rsidRPr="002952D1">
              <w:rPr>
                <w:lang w:val="it-IT"/>
              </w:rPr>
              <w:t xml:space="preserve"> godinu</w:t>
            </w:r>
          </w:p>
        </w:tc>
        <w:tc>
          <w:tcPr>
            <w:tcW w:w="1710" w:type="dxa"/>
          </w:tcPr>
          <w:p w:rsidR="0072676D" w:rsidRPr="00606FBD" w:rsidRDefault="0072676D" w:rsidP="0072676D">
            <w:pPr>
              <w:rPr>
                <w:sz w:val="24"/>
                <w:szCs w:val="24"/>
              </w:rPr>
            </w:pPr>
            <w:r w:rsidRPr="00606FBD">
              <w:rPr>
                <w:sz w:val="24"/>
                <w:szCs w:val="24"/>
              </w:rPr>
              <w:t>Opština Zeta</w:t>
            </w:r>
          </w:p>
        </w:tc>
        <w:tc>
          <w:tcPr>
            <w:tcW w:w="1350" w:type="dxa"/>
          </w:tcPr>
          <w:p w:rsidR="0072676D" w:rsidRPr="00606FBD" w:rsidRDefault="0072676D" w:rsidP="0072676D">
            <w:pPr>
              <w:rPr>
                <w:sz w:val="24"/>
                <w:szCs w:val="24"/>
              </w:rPr>
            </w:pPr>
            <w:r w:rsidRPr="00606FBD">
              <w:rPr>
                <w:sz w:val="24"/>
                <w:szCs w:val="24"/>
              </w:rPr>
              <w:t>III kvartal/IV kvartal</w:t>
            </w:r>
          </w:p>
        </w:tc>
        <w:tc>
          <w:tcPr>
            <w:tcW w:w="1620" w:type="dxa"/>
          </w:tcPr>
          <w:p w:rsidR="0072676D" w:rsidRPr="00606FBD" w:rsidRDefault="00206571" w:rsidP="0072676D">
            <w:pPr>
              <w:rPr>
                <w:sz w:val="24"/>
                <w:szCs w:val="24"/>
              </w:rPr>
            </w:pPr>
            <w:r>
              <w:rPr>
                <w:sz w:val="24"/>
                <w:szCs w:val="24"/>
              </w:rPr>
              <w:t>20</w:t>
            </w:r>
            <w:r w:rsidR="0072676D" w:rsidRPr="00606FBD">
              <w:rPr>
                <w:sz w:val="24"/>
                <w:szCs w:val="24"/>
              </w:rPr>
              <w:t xml:space="preserve"> korisnika</w:t>
            </w:r>
          </w:p>
        </w:tc>
        <w:tc>
          <w:tcPr>
            <w:tcW w:w="1355" w:type="dxa"/>
            <w:gridSpan w:val="5"/>
          </w:tcPr>
          <w:p w:rsidR="0072676D" w:rsidRPr="008E7E00" w:rsidRDefault="00FA3721" w:rsidP="0072676D">
            <w:pPr>
              <w:jc w:val="center"/>
            </w:pPr>
            <w:r>
              <w:t>15</w:t>
            </w:r>
            <w:r w:rsidR="0072676D" w:rsidRPr="008E7E00">
              <w:t>.000,00</w:t>
            </w:r>
          </w:p>
        </w:tc>
        <w:tc>
          <w:tcPr>
            <w:tcW w:w="1265" w:type="dxa"/>
          </w:tcPr>
          <w:p w:rsidR="0072676D" w:rsidRPr="008E7E00" w:rsidRDefault="00FA3721" w:rsidP="0072676D">
            <w:pPr>
              <w:jc w:val="center"/>
            </w:pPr>
            <w:r>
              <w:t>15</w:t>
            </w:r>
            <w:r w:rsidR="008E7E00" w:rsidRPr="008E7E00">
              <w:t>.000,00</w:t>
            </w:r>
          </w:p>
        </w:tc>
        <w:tc>
          <w:tcPr>
            <w:tcW w:w="1418" w:type="dxa"/>
          </w:tcPr>
          <w:p w:rsidR="0072676D" w:rsidRPr="00606FBD" w:rsidRDefault="0072676D" w:rsidP="0072676D">
            <w:pPr>
              <w:rPr>
                <w:sz w:val="24"/>
                <w:szCs w:val="24"/>
              </w:rPr>
            </w:pPr>
            <w:r w:rsidRPr="00606FBD">
              <w:rPr>
                <w:sz w:val="24"/>
                <w:szCs w:val="24"/>
              </w:rPr>
              <w:t>Redovni budžet</w:t>
            </w:r>
          </w:p>
        </w:tc>
      </w:tr>
      <w:tr w:rsidR="0072676D" w:rsidTr="00C21C5C">
        <w:tc>
          <w:tcPr>
            <w:tcW w:w="558" w:type="dxa"/>
          </w:tcPr>
          <w:p w:rsidR="0072676D" w:rsidRPr="00606FBD" w:rsidRDefault="0072676D" w:rsidP="0072676D">
            <w:pPr>
              <w:rPr>
                <w:sz w:val="24"/>
                <w:szCs w:val="24"/>
              </w:rPr>
            </w:pPr>
            <w:r w:rsidRPr="00606FBD">
              <w:rPr>
                <w:sz w:val="24"/>
                <w:szCs w:val="24"/>
              </w:rPr>
              <w:t>2.</w:t>
            </w:r>
          </w:p>
        </w:tc>
        <w:tc>
          <w:tcPr>
            <w:tcW w:w="1800" w:type="dxa"/>
          </w:tcPr>
          <w:p w:rsidR="0072676D" w:rsidRPr="002952D1" w:rsidRDefault="0072676D" w:rsidP="0072676D">
            <w:r w:rsidRPr="002952D1">
              <w:t xml:space="preserve">Nagrađivanje odličnih učenika i nosioca diplome Luča osnovnih škola i SMŠ </w:t>
            </w:r>
          </w:p>
        </w:tc>
        <w:tc>
          <w:tcPr>
            <w:tcW w:w="1890" w:type="dxa"/>
          </w:tcPr>
          <w:p w:rsidR="0072676D" w:rsidRPr="00C21C5C" w:rsidRDefault="008E7E00" w:rsidP="0072676D">
            <w:r w:rsidRPr="002952D1">
              <w:t xml:space="preserve">Nagrađivanje odličnih učenika i nosioca diplome Luča osnovnih škola i SMŠ </w:t>
            </w:r>
          </w:p>
        </w:tc>
        <w:tc>
          <w:tcPr>
            <w:tcW w:w="1710" w:type="dxa"/>
          </w:tcPr>
          <w:p w:rsidR="0072676D" w:rsidRPr="00606FBD" w:rsidRDefault="0072676D" w:rsidP="0072676D">
            <w:pPr>
              <w:rPr>
                <w:sz w:val="24"/>
                <w:szCs w:val="24"/>
              </w:rPr>
            </w:pPr>
            <w:r w:rsidRPr="00606FBD">
              <w:rPr>
                <w:sz w:val="24"/>
                <w:szCs w:val="24"/>
              </w:rPr>
              <w:t>Opština Zeta</w:t>
            </w:r>
          </w:p>
        </w:tc>
        <w:tc>
          <w:tcPr>
            <w:tcW w:w="1350" w:type="dxa"/>
          </w:tcPr>
          <w:p w:rsidR="0072676D" w:rsidRPr="00606FBD" w:rsidRDefault="0072676D" w:rsidP="0072676D">
            <w:pPr>
              <w:rPr>
                <w:sz w:val="24"/>
                <w:szCs w:val="24"/>
              </w:rPr>
            </w:pPr>
            <w:r w:rsidRPr="00606FBD">
              <w:rPr>
                <w:sz w:val="24"/>
                <w:szCs w:val="24"/>
              </w:rPr>
              <w:t>II kvartal</w:t>
            </w:r>
          </w:p>
        </w:tc>
        <w:tc>
          <w:tcPr>
            <w:tcW w:w="1620" w:type="dxa"/>
          </w:tcPr>
          <w:p w:rsidR="0072676D" w:rsidRPr="00606FBD" w:rsidRDefault="0072676D" w:rsidP="0072676D">
            <w:pPr>
              <w:rPr>
                <w:sz w:val="24"/>
                <w:szCs w:val="24"/>
              </w:rPr>
            </w:pPr>
            <w:r>
              <w:rPr>
                <w:sz w:val="24"/>
                <w:szCs w:val="24"/>
              </w:rPr>
              <w:t xml:space="preserve"> </w:t>
            </w:r>
            <w:r w:rsidR="008E7E00">
              <w:rPr>
                <w:sz w:val="24"/>
                <w:szCs w:val="24"/>
              </w:rPr>
              <w:t>2</w:t>
            </w:r>
            <w:r>
              <w:rPr>
                <w:sz w:val="24"/>
                <w:szCs w:val="24"/>
              </w:rPr>
              <w:t>0 učenika</w:t>
            </w:r>
          </w:p>
        </w:tc>
        <w:tc>
          <w:tcPr>
            <w:tcW w:w="1355" w:type="dxa"/>
            <w:gridSpan w:val="5"/>
          </w:tcPr>
          <w:p w:rsidR="0072676D" w:rsidRPr="00606FBD" w:rsidRDefault="00FA3721" w:rsidP="0072676D">
            <w:pPr>
              <w:jc w:val="center"/>
              <w:rPr>
                <w:sz w:val="24"/>
                <w:szCs w:val="24"/>
              </w:rPr>
            </w:pPr>
            <w:r>
              <w:rPr>
                <w:sz w:val="24"/>
                <w:szCs w:val="24"/>
              </w:rPr>
              <w:t>23</w:t>
            </w:r>
            <w:r w:rsidR="00206571">
              <w:rPr>
                <w:sz w:val="24"/>
                <w:szCs w:val="24"/>
              </w:rPr>
              <w:t>.0</w:t>
            </w:r>
            <w:r w:rsidR="0072676D">
              <w:rPr>
                <w:sz w:val="24"/>
                <w:szCs w:val="24"/>
              </w:rPr>
              <w:t>00,00</w:t>
            </w:r>
          </w:p>
        </w:tc>
        <w:tc>
          <w:tcPr>
            <w:tcW w:w="1265" w:type="dxa"/>
          </w:tcPr>
          <w:p w:rsidR="0072676D" w:rsidRPr="00606FBD" w:rsidRDefault="00FA3721" w:rsidP="0072676D">
            <w:pPr>
              <w:jc w:val="center"/>
              <w:rPr>
                <w:sz w:val="24"/>
                <w:szCs w:val="24"/>
              </w:rPr>
            </w:pPr>
            <w:r>
              <w:rPr>
                <w:sz w:val="24"/>
                <w:szCs w:val="24"/>
              </w:rPr>
              <w:t>23</w:t>
            </w:r>
            <w:r w:rsidR="00206571">
              <w:rPr>
                <w:sz w:val="24"/>
                <w:szCs w:val="24"/>
              </w:rPr>
              <w:t>.000,00</w:t>
            </w:r>
          </w:p>
        </w:tc>
        <w:tc>
          <w:tcPr>
            <w:tcW w:w="1418" w:type="dxa"/>
          </w:tcPr>
          <w:p w:rsidR="0072676D" w:rsidRPr="00606FBD" w:rsidRDefault="0072676D" w:rsidP="0072676D">
            <w:pPr>
              <w:rPr>
                <w:sz w:val="24"/>
                <w:szCs w:val="24"/>
              </w:rPr>
            </w:pPr>
            <w:r w:rsidRPr="00606FBD">
              <w:rPr>
                <w:sz w:val="24"/>
                <w:szCs w:val="24"/>
              </w:rPr>
              <w:t>Redovni budžet</w:t>
            </w:r>
          </w:p>
        </w:tc>
      </w:tr>
      <w:tr w:rsidR="0072676D" w:rsidTr="00C21C5C">
        <w:tc>
          <w:tcPr>
            <w:tcW w:w="558" w:type="dxa"/>
          </w:tcPr>
          <w:p w:rsidR="0072676D" w:rsidRPr="00606FBD" w:rsidRDefault="0072676D" w:rsidP="0072676D">
            <w:pPr>
              <w:rPr>
                <w:sz w:val="24"/>
                <w:szCs w:val="24"/>
              </w:rPr>
            </w:pPr>
            <w:r w:rsidRPr="00606FBD">
              <w:rPr>
                <w:sz w:val="24"/>
                <w:szCs w:val="24"/>
              </w:rPr>
              <w:t>3.</w:t>
            </w:r>
          </w:p>
        </w:tc>
        <w:tc>
          <w:tcPr>
            <w:tcW w:w="1800" w:type="dxa"/>
          </w:tcPr>
          <w:p w:rsidR="0072676D" w:rsidRPr="002952D1" w:rsidRDefault="0072676D" w:rsidP="0072676D">
            <w:pPr>
              <w:rPr>
                <w:lang w:val="it-IT"/>
              </w:rPr>
            </w:pPr>
            <w:r w:rsidRPr="002952D1">
              <w:rPr>
                <w:lang w:val="it-IT"/>
              </w:rPr>
              <w:t>Organizovati edukativnu radionicu ‚‚</w:t>
            </w:r>
            <w:r w:rsidR="00BF038E">
              <w:rPr>
                <w:lang w:val="it-IT"/>
              </w:rPr>
              <w:t>Snus i zdravlje – Skrivena prijetnja</w:t>
            </w:r>
            <w:r w:rsidRPr="002952D1">
              <w:rPr>
                <w:lang w:val="it-IT"/>
              </w:rPr>
              <w:t>“</w:t>
            </w:r>
          </w:p>
          <w:p w:rsidR="0072676D" w:rsidRPr="002952D1" w:rsidRDefault="0072676D" w:rsidP="0072676D">
            <w:pPr>
              <w:rPr>
                <w:lang w:val="it-IT"/>
              </w:rPr>
            </w:pPr>
          </w:p>
        </w:tc>
        <w:tc>
          <w:tcPr>
            <w:tcW w:w="1890" w:type="dxa"/>
          </w:tcPr>
          <w:p w:rsidR="0072676D" w:rsidRPr="00A852A7" w:rsidRDefault="0072676D" w:rsidP="0072676D">
            <w:pPr>
              <w:rPr>
                <w:sz w:val="24"/>
                <w:szCs w:val="24"/>
                <w:lang w:val="it-IT"/>
              </w:rPr>
            </w:pPr>
          </w:p>
        </w:tc>
        <w:tc>
          <w:tcPr>
            <w:tcW w:w="1710" w:type="dxa"/>
          </w:tcPr>
          <w:p w:rsidR="0072676D" w:rsidRPr="00606FBD" w:rsidRDefault="0072676D" w:rsidP="0072676D">
            <w:pPr>
              <w:rPr>
                <w:sz w:val="24"/>
                <w:szCs w:val="24"/>
              </w:rPr>
            </w:pPr>
            <w:r w:rsidRPr="00606FBD">
              <w:rPr>
                <w:sz w:val="24"/>
                <w:szCs w:val="24"/>
              </w:rPr>
              <w:t>KIC Zeta/</w:t>
            </w:r>
            <w:r w:rsidR="00BF038E">
              <w:rPr>
                <w:sz w:val="24"/>
                <w:szCs w:val="24"/>
              </w:rPr>
              <w:t>SMŠ</w:t>
            </w:r>
          </w:p>
        </w:tc>
        <w:tc>
          <w:tcPr>
            <w:tcW w:w="1350" w:type="dxa"/>
          </w:tcPr>
          <w:p w:rsidR="0072676D" w:rsidRPr="00606FBD" w:rsidRDefault="0072676D" w:rsidP="0072676D">
            <w:pPr>
              <w:rPr>
                <w:sz w:val="24"/>
                <w:szCs w:val="24"/>
              </w:rPr>
            </w:pPr>
            <w:r w:rsidRPr="00606FBD">
              <w:rPr>
                <w:sz w:val="24"/>
                <w:szCs w:val="24"/>
              </w:rPr>
              <w:t>IV kvartal</w:t>
            </w:r>
          </w:p>
        </w:tc>
        <w:tc>
          <w:tcPr>
            <w:tcW w:w="1620" w:type="dxa"/>
          </w:tcPr>
          <w:p w:rsidR="0072676D" w:rsidRPr="00606FBD" w:rsidRDefault="0072676D" w:rsidP="0072676D">
            <w:pPr>
              <w:rPr>
                <w:sz w:val="24"/>
                <w:szCs w:val="24"/>
              </w:rPr>
            </w:pPr>
            <w:r w:rsidRPr="00606FBD">
              <w:rPr>
                <w:sz w:val="24"/>
                <w:szCs w:val="24"/>
              </w:rPr>
              <w:t>100 učesnika</w:t>
            </w:r>
          </w:p>
        </w:tc>
        <w:tc>
          <w:tcPr>
            <w:tcW w:w="1355" w:type="dxa"/>
            <w:gridSpan w:val="5"/>
          </w:tcPr>
          <w:p w:rsidR="0072676D" w:rsidRPr="00606FBD" w:rsidRDefault="0072676D" w:rsidP="0072676D">
            <w:pPr>
              <w:jc w:val="center"/>
              <w:rPr>
                <w:sz w:val="24"/>
                <w:szCs w:val="24"/>
              </w:rPr>
            </w:pPr>
            <w:r>
              <w:rPr>
                <w:sz w:val="24"/>
                <w:szCs w:val="24"/>
              </w:rPr>
              <w:t>200,00</w:t>
            </w:r>
          </w:p>
        </w:tc>
        <w:tc>
          <w:tcPr>
            <w:tcW w:w="1265" w:type="dxa"/>
          </w:tcPr>
          <w:p w:rsidR="0072676D" w:rsidRPr="00606FBD" w:rsidRDefault="0072676D" w:rsidP="0072676D">
            <w:pPr>
              <w:jc w:val="center"/>
              <w:rPr>
                <w:sz w:val="24"/>
                <w:szCs w:val="24"/>
              </w:rPr>
            </w:pPr>
          </w:p>
        </w:tc>
        <w:tc>
          <w:tcPr>
            <w:tcW w:w="1418" w:type="dxa"/>
          </w:tcPr>
          <w:p w:rsidR="0072676D" w:rsidRPr="00606FBD" w:rsidRDefault="00BF038E" w:rsidP="0072676D">
            <w:pPr>
              <w:rPr>
                <w:sz w:val="24"/>
                <w:szCs w:val="24"/>
              </w:rPr>
            </w:pPr>
            <w:r>
              <w:rPr>
                <w:sz w:val="24"/>
                <w:szCs w:val="24"/>
              </w:rPr>
              <w:t>Redovan budžet</w:t>
            </w:r>
          </w:p>
        </w:tc>
      </w:tr>
      <w:tr w:rsidR="0072676D" w:rsidTr="00C21C5C">
        <w:tc>
          <w:tcPr>
            <w:tcW w:w="558" w:type="dxa"/>
          </w:tcPr>
          <w:p w:rsidR="0072676D" w:rsidRPr="00606FBD" w:rsidRDefault="0072676D" w:rsidP="0072676D">
            <w:pPr>
              <w:rPr>
                <w:sz w:val="24"/>
                <w:szCs w:val="24"/>
              </w:rPr>
            </w:pPr>
            <w:r w:rsidRPr="00606FBD">
              <w:rPr>
                <w:sz w:val="24"/>
                <w:szCs w:val="24"/>
              </w:rPr>
              <w:lastRenderedPageBreak/>
              <w:t>4</w:t>
            </w:r>
          </w:p>
        </w:tc>
        <w:tc>
          <w:tcPr>
            <w:tcW w:w="1800" w:type="dxa"/>
          </w:tcPr>
          <w:p w:rsidR="0072676D" w:rsidRPr="002952D1" w:rsidRDefault="0072676D" w:rsidP="0072676D">
            <w:r w:rsidRPr="002952D1">
              <w:t>Organizovati edukativnu radionicu ‚‚Vršnjačko nasilje među djecom“</w:t>
            </w:r>
          </w:p>
          <w:p w:rsidR="0072676D" w:rsidRPr="002952D1" w:rsidRDefault="0072676D" w:rsidP="0072676D"/>
        </w:tc>
        <w:tc>
          <w:tcPr>
            <w:tcW w:w="1890" w:type="dxa"/>
          </w:tcPr>
          <w:p w:rsidR="00206571" w:rsidRPr="002952D1" w:rsidRDefault="00206571" w:rsidP="00206571">
            <w:r w:rsidRPr="002952D1">
              <w:t>Organizovati edukativnu radionicu ‚‚Vršnjačko nasilje među djecom“</w:t>
            </w:r>
          </w:p>
          <w:p w:rsidR="0072676D" w:rsidRPr="00606FBD" w:rsidRDefault="0072676D" w:rsidP="0072676D">
            <w:pPr>
              <w:rPr>
                <w:sz w:val="24"/>
                <w:szCs w:val="24"/>
              </w:rPr>
            </w:pPr>
          </w:p>
        </w:tc>
        <w:tc>
          <w:tcPr>
            <w:tcW w:w="1710" w:type="dxa"/>
          </w:tcPr>
          <w:p w:rsidR="00C21C5C" w:rsidRDefault="0072676D" w:rsidP="0072676D">
            <w:pPr>
              <w:rPr>
                <w:sz w:val="24"/>
                <w:szCs w:val="24"/>
              </w:rPr>
            </w:pPr>
            <w:r w:rsidRPr="00606FBD">
              <w:rPr>
                <w:sz w:val="24"/>
                <w:szCs w:val="24"/>
              </w:rPr>
              <w:t>KIC/</w:t>
            </w:r>
          </w:p>
          <w:p w:rsidR="00C21C5C" w:rsidRDefault="0072676D" w:rsidP="0072676D">
            <w:pPr>
              <w:rPr>
                <w:sz w:val="24"/>
                <w:szCs w:val="24"/>
              </w:rPr>
            </w:pPr>
            <w:r w:rsidRPr="00606FBD">
              <w:rPr>
                <w:sz w:val="24"/>
                <w:szCs w:val="24"/>
              </w:rPr>
              <w:t>Sekretarijat za lokalnu samoupravu</w:t>
            </w:r>
            <w:r w:rsidR="00FA3721">
              <w:rPr>
                <w:sz w:val="24"/>
                <w:szCs w:val="24"/>
              </w:rPr>
              <w:t>/</w:t>
            </w:r>
          </w:p>
          <w:p w:rsidR="0072676D" w:rsidRPr="00606FBD" w:rsidRDefault="00FA3721" w:rsidP="0072676D">
            <w:pPr>
              <w:rPr>
                <w:sz w:val="24"/>
                <w:szCs w:val="24"/>
              </w:rPr>
            </w:pPr>
            <w:r>
              <w:rPr>
                <w:sz w:val="24"/>
                <w:szCs w:val="24"/>
              </w:rPr>
              <w:t>SMŠ</w:t>
            </w:r>
            <w:r w:rsidR="00C21C5C">
              <w:rPr>
                <w:sz w:val="24"/>
                <w:szCs w:val="24"/>
              </w:rPr>
              <w:t>/MUP</w:t>
            </w:r>
          </w:p>
        </w:tc>
        <w:tc>
          <w:tcPr>
            <w:tcW w:w="1350" w:type="dxa"/>
          </w:tcPr>
          <w:p w:rsidR="0072676D" w:rsidRPr="00606FBD" w:rsidRDefault="0072676D" w:rsidP="0072676D">
            <w:pPr>
              <w:rPr>
                <w:sz w:val="24"/>
                <w:szCs w:val="24"/>
              </w:rPr>
            </w:pPr>
            <w:r w:rsidRPr="00606FBD">
              <w:rPr>
                <w:sz w:val="24"/>
                <w:szCs w:val="24"/>
              </w:rPr>
              <w:t>II/IV kvartal</w:t>
            </w:r>
          </w:p>
        </w:tc>
        <w:tc>
          <w:tcPr>
            <w:tcW w:w="1620" w:type="dxa"/>
          </w:tcPr>
          <w:p w:rsidR="0072676D" w:rsidRPr="00606FBD" w:rsidRDefault="0072676D" w:rsidP="0072676D">
            <w:pPr>
              <w:rPr>
                <w:sz w:val="24"/>
                <w:szCs w:val="24"/>
              </w:rPr>
            </w:pPr>
            <w:r w:rsidRPr="00606FBD">
              <w:rPr>
                <w:sz w:val="24"/>
                <w:szCs w:val="24"/>
              </w:rPr>
              <w:t>100 učesnika</w:t>
            </w:r>
          </w:p>
        </w:tc>
        <w:tc>
          <w:tcPr>
            <w:tcW w:w="1355" w:type="dxa"/>
            <w:gridSpan w:val="5"/>
          </w:tcPr>
          <w:p w:rsidR="0072676D" w:rsidRPr="00606FBD" w:rsidRDefault="0072676D" w:rsidP="0072676D">
            <w:pPr>
              <w:jc w:val="center"/>
              <w:rPr>
                <w:sz w:val="24"/>
                <w:szCs w:val="24"/>
              </w:rPr>
            </w:pPr>
            <w:r>
              <w:rPr>
                <w:sz w:val="24"/>
                <w:szCs w:val="24"/>
              </w:rPr>
              <w:t>200,00</w:t>
            </w:r>
          </w:p>
        </w:tc>
        <w:tc>
          <w:tcPr>
            <w:tcW w:w="1265" w:type="dxa"/>
          </w:tcPr>
          <w:p w:rsidR="0072676D" w:rsidRPr="00606FBD" w:rsidRDefault="00206571" w:rsidP="0072676D">
            <w:pPr>
              <w:jc w:val="center"/>
              <w:rPr>
                <w:sz w:val="24"/>
                <w:szCs w:val="24"/>
              </w:rPr>
            </w:pPr>
            <w:r>
              <w:rPr>
                <w:sz w:val="24"/>
                <w:szCs w:val="24"/>
              </w:rPr>
              <w:t>200,00</w:t>
            </w:r>
          </w:p>
        </w:tc>
        <w:tc>
          <w:tcPr>
            <w:tcW w:w="1418" w:type="dxa"/>
          </w:tcPr>
          <w:p w:rsidR="0072676D" w:rsidRPr="00606FBD" w:rsidRDefault="0072676D" w:rsidP="0072676D">
            <w:pPr>
              <w:rPr>
                <w:sz w:val="24"/>
                <w:szCs w:val="24"/>
              </w:rPr>
            </w:pPr>
            <w:r w:rsidRPr="00606FBD">
              <w:rPr>
                <w:sz w:val="24"/>
                <w:szCs w:val="24"/>
              </w:rPr>
              <w:t>Budžet ustanove</w:t>
            </w:r>
          </w:p>
        </w:tc>
      </w:tr>
      <w:tr w:rsidR="0072676D" w:rsidTr="00C21C5C">
        <w:tc>
          <w:tcPr>
            <w:tcW w:w="558" w:type="dxa"/>
          </w:tcPr>
          <w:p w:rsidR="0072676D" w:rsidRPr="00606FBD" w:rsidRDefault="0072676D" w:rsidP="0072676D">
            <w:pPr>
              <w:rPr>
                <w:sz w:val="24"/>
                <w:szCs w:val="24"/>
              </w:rPr>
            </w:pPr>
            <w:r w:rsidRPr="00606FBD">
              <w:rPr>
                <w:sz w:val="24"/>
                <w:szCs w:val="24"/>
              </w:rPr>
              <w:t>5.</w:t>
            </w:r>
          </w:p>
        </w:tc>
        <w:tc>
          <w:tcPr>
            <w:tcW w:w="1800" w:type="dxa"/>
          </w:tcPr>
          <w:p w:rsidR="0072676D" w:rsidRPr="002952D1" w:rsidRDefault="0072676D" w:rsidP="0072676D">
            <w:r w:rsidRPr="002952D1">
              <w:t>Organizovati akciju dobrovoljnog davanja krvi</w:t>
            </w:r>
          </w:p>
          <w:p w:rsidR="0072676D" w:rsidRPr="002952D1" w:rsidRDefault="0072676D" w:rsidP="0072676D"/>
        </w:tc>
        <w:tc>
          <w:tcPr>
            <w:tcW w:w="1890" w:type="dxa"/>
          </w:tcPr>
          <w:p w:rsidR="001A2C0A" w:rsidRPr="002952D1" w:rsidRDefault="001A2C0A" w:rsidP="001A2C0A">
            <w:r w:rsidRPr="002952D1">
              <w:t>Organizovati akciju dobrovoljnog davanja krvi</w:t>
            </w:r>
          </w:p>
          <w:p w:rsidR="0072676D" w:rsidRPr="00606FBD" w:rsidRDefault="0072676D" w:rsidP="0072676D">
            <w:pPr>
              <w:rPr>
                <w:sz w:val="24"/>
                <w:szCs w:val="24"/>
              </w:rPr>
            </w:pPr>
          </w:p>
        </w:tc>
        <w:tc>
          <w:tcPr>
            <w:tcW w:w="1710" w:type="dxa"/>
          </w:tcPr>
          <w:p w:rsidR="0072676D" w:rsidRPr="00606FBD" w:rsidRDefault="0072676D" w:rsidP="0072676D">
            <w:pPr>
              <w:rPr>
                <w:sz w:val="24"/>
                <w:szCs w:val="24"/>
              </w:rPr>
            </w:pPr>
            <w:r w:rsidRPr="00606FBD">
              <w:rPr>
                <w:sz w:val="24"/>
                <w:szCs w:val="24"/>
              </w:rPr>
              <w:t>SMŠ/Crveni krst</w:t>
            </w:r>
          </w:p>
        </w:tc>
        <w:tc>
          <w:tcPr>
            <w:tcW w:w="1350" w:type="dxa"/>
          </w:tcPr>
          <w:p w:rsidR="0072676D" w:rsidRPr="00606FBD" w:rsidRDefault="0072676D" w:rsidP="0072676D">
            <w:pPr>
              <w:rPr>
                <w:sz w:val="24"/>
                <w:szCs w:val="24"/>
              </w:rPr>
            </w:pPr>
            <w:r w:rsidRPr="00606FBD">
              <w:rPr>
                <w:sz w:val="24"/>
                <w:szCs w:val="24"/>
              </w:rPr>
              <w:t>II/IV kvartal</w:t>
            </w:r>
          </w:p>
        </w:tc>
        <w:tc>
          <w:tcPr>
            <w:tcW w:w="1620" w:type="dxa"/>
          </w:tcPr>
          <w:p w:rsidR="0072676D" w:rsidRPr="00606FBD" w:rsidRDefault="0072676D" w:rsidP="0072676D">
            <w:pPr>
              <w:rPr>
                <w:sz w:val="24"/>
                <w:szCs w:val="24"/>
              </w:rPr>
            </w:pPr>
            <w:r w:rsidRPr="00606FBD">
              <w:rPr>
                <w:sz w:val="24"/>
                <w:szCs w:val="24"/>
              </w:rPr>
              <w:t>Broj davalaca</w:t>
            </w:r>
          </w:p>
          <w:p w:rsidR="0072676D" w:rsidRPr="00606FBD" w:rsidRDefault="0072676D" w:rsidP="0072676D">
            <w:pPr>
              <w:rPr>
                <w:sz w:val="24"/>
                <w:szCs w:val="24"/>
              </w:rPr>
            </w:pPr>
            <w:r w:rsidRPr="00606FBD">
              <w:rPr>
                <w:sz w:val="24"/>
                <w:szCs w:val="24"/>
              </w:rPr>
              <w:t xml:space="preserve">       30-50</w:t>
            </w:r>
          </w:p>
        </w:tc>
        <w:tc>
          <w:tcPr>
            <w:tcW w:w="1355" w:type="dxa"/>
            <w:gridSpan w:val="5"/>
          </w:tcPr>
          <w:p w:rsidR="0072676D" w:rsidRPr="00606FBD" w:rsidRDefault="0072676D" w:rsidP="0072676D">
            <w:pPr>
              <w:jc w:val="center"/>
              <w:rPr>
                <w:sz w:val="24"/>
                <w:szCs w:val="24"/>
              </w:rPr>
            </w:pPr>
            <w:r>
              <w:rPr>
                <w:sz w:val="24"/>
                <w:szCs w:val="24"/>
              </w:rPr>
              <w:t>200,00</w:t>
            </w:r>
          </w:p>
        </w:tc>
        <w:tc>
          <w:tcPr>
            <w:tcW w:w="1265" w:type="dxa"/>
          </w:tcPr>
          <w:p w:rsidR="0072676D" w:rsidRPr="00606FBD" w:rsidRDefault="001A2C0A" w:rsidP="0072676D">
            <w:pPr>
              <w:jc w:val="center"/>
              <w:rPr>
                <w:sz w:val="24"/>
                <w:szCs w:val="24"/>
              </w:rPr>
            </w:pPr>
            <w:r>
              <w:rPr>
                <w:sz w:val="24"/>
                <w:szCs w:val="24"/>
              </w:rPr>
              <w:t>200,00</w:t>
            </w:r>
          </w:p>
        </w:tc>
        <w:tc>
          <w:tcPr>
            <w:tcW w:w="1418" w:type="dxa"/>
          </w:tcPr>
          <w:p w:rsidR="0072676D" w:rsidRPr="00606FBD" w:rsidRDefault="0072676D" w:rsidP="0072676D">
            <w:pPr>
              <w:rPr>
                <w:sz w:val="24"/>
                <w:szCs w:val="24"/>
              </w:rPr>
            </w:pPr>
            <w:r w:rsidRPr="00606FBD">
              <w:rPr>
                <w:sz w:val="24"/>
                <w:szCs w:val="24"/>
              </w:rPr>
              <w:t>Budžet ustanove</w:t>
            </w:r>
          </w:p>
        </w:tc>
      </w:tr>
      <w:tr w:rsidR="0072676D" w:rsidTr="00C21C5C">
        <w:tc>
          <w:tcPr>
            <w:tcW w:w="558" w:type="dxa"/>
          </w:tcPr>
          <w:p w:rsidR="0072676D" w:rsidRPr="00606FBD" w:rsidRDefault="0072676D" w:rsidP="0072676D">
            <w:pPr>
              <w:rPr>
                <w:sz w:val="24"/>
                <w:szCs w:val="24"/>
              </w:rPr>
            </w:pPr>
            <w:r w:rsidRPr="00606FBD">
              <w:rPr>
                <w:sz w:val="24"/>
                <w:szCs w:val="24"/>
              </w:rPr>
              <w:t>6.</w:t>
            </w:r>
          </w:p>
        </w:tc>
        <w:tc>
          <w:tcPr>
            <w:tcW w:w="1800" w:type="dxa"/>
          </w:tcPr>
          <w:p w:rsidR="0072676D" w:rsidRPr="002952D1" w:rsidRDefault="0072676D" w:rsidP="0072676D">
            <w:r w:rsidRPr="002952D1">
              <w:t>Organizovati edukativnu radionicu ‚‚Zaštita reproduktivnog zdravlja mladih“</w:t>
            </w:r>
          </w:p>
        </w:tc>
        <w:tc>
          <w:tcPr>
            <w:tcW w:w="1890" w:type="dxa"/>
          </w:tcPr>
          <w:p w:rsidR="0072676D" w:rsidRPr="00606FBD" w:rsidRDefault="0072676D" w:rsidP="0072676D">
            <w:pPr>
              <w:rPr>
                <w:sz w:val="24"/>
                <w:szCs w:val="24"/>
              </w:rPr>
            </w:pPr>
          </w:p>
        </w:tc>
        <w:tc>
          <w:tcPr>
            <w:tcW w:w="1710" w:type="dxa"/>
          </w:tcPr>
          <w:p w:rsidR="00C21C5C" w:rsidRDefault="0072676D" w:rsidP="0072676D">
            <w:pPr>
              <w:rPr>
                <w:sz w:val="24"/>
                <w:szCs w:val="24"/>
              </w:rPr>
            </w:pPr>
            <w:r w:rsidRPr="00606FBD">
              <w:rPr>
                <w:sz w:val="24"/>
                <w:szCs w:val="24"/>
              </w:rPr>
              <w:t>Dom zdravlja/</w:t>
            </w:r>
          </w:p>
          <w:p w:rsidR="0072676D" w:rsidRPr="00606FBD" w:rsidRDefault="0072676D" w:rsidP="0072676D">
            <w:pPr>
              <w:rPr>
                <w:sz w:val="24"/>
                <w:szCs w:val="24"/>
              </w:rPr>
            </w:pPr>
            <w:r w:rsidRPr="00606FBD">
              <w:rPr>
                <w:sz w:val="24"/>
                <w:szCs w:val="24"/>
              </w:rPr>
              <w:t>vršnjački edukator</w:t>
            </w:r>
          </w:p>
        </w:tc>
        <w:tc>
          <w:tcPr>
            <w:tcW w:w="1350" w:type="dxa"/>
          </w:tcPr>
          <w:p w:rsidR="0072676D" w:rsidRPr="00EB65B9" w:rsidRDefault="0072676D" w:rsidP="0072676D">
            <w:pPr>
              <w:rPr>
                <w:sz w:val="24"/>
                <w:szCs w:val="24"/>
              </w:rPr>
            </w:pPr>
            <w:r>
              <w:rPr>
                <w:sz w:val="24"/>
                <w:szCs w:val="24"/>
              </w:rPr>
              <w:t>II/III kvartal</w:t>
            </w:r>
          </w:p>
        </w:tc>
        <w:tc>
          <w:tcPr>
            <w:tcW w:w="1620" w:type="dxa"/>
          </w:tcPr>
          <w:p w:rsidR="0072676D" w:rsidRPr="00606FBD" w:rsidRDefault="0072676D" w:rsidP="0072676D">
            <w:pPr>
              <w:rPr>
                <w:sz w:val="24"/>
                <w:szCs w:val="24"/>
              </w:rPr>
            </w:pPr>
            <w:r>
              <w:rPr>
                <w:sz w:val="24"/>
                <w:szCs w:val="24"/>
              </w:rPr>
              <w:t>30-50 učesnika</w:t>
            </w:r>
          </w:p>
        </w:tc>
        <w:tc>
          <w:tcPr>
            <w:tcW w:w="1355" w:type="dxa"/>
            <w:gridSpan w:val="5"/>
          </w:tcPr>
          <w:p w:rsidR="0072676D" w:rsidRPr="00606FBD" w:rsidRDefault="0072676D" w:rsidP="0072676D">
            <w:pPr>
              <w:jc w:val="center"/>
              <w:rPr>
                <w:sz w:val="24"/>
                <w:szCs w:val="24"/>
              </w:rPr>
            </w:pPr>
            <w:r>
              <w:rPr>
                <w:sz w:val="24"/>
                <w:szCs w:val="24"/>
              </w:rPr>
              <w:t>200,00</w:t>
            </w:r>
          </w:p>
        </w:tc>
        <w:tc>
          <w:tcPr>
            <w:tcW w:w="1265" w:type="dxa"/>
          </w:tcPr>
          <w:p w:rsidR="0072676D" w:rsidRPr="00606FBD" w:rsidRDefault="0072676D" w:rsidP="0072676D">
            <w:pPr>
              <w:jc w:val="center"/>
              <w:rPr>
                <w:sz w:val="24"/>
                <w:szCs w:val="24"/>
              </w:rPr>
            </w:pPr>
          </w:p>
        </w:tc>
        <w:tc>
          <w:tcPr>
            <w:tcW w:w="1418" w:type="dxa"/>
          </w:tcPr>
          <w:p w:rsidR="0072676D" w:rsidRPr="00606FBD" w:rsidRDefault="0072676D" w:rsidP="0072676D">
            <w:pPr>
              <w:rPr>
                <w:sz w:val="24"/>
                <w:szCs w:val="24"/>
              </w:rPr>
            </w:pPr>
            <w:r>
              <w:rPr>
                <w:sz w:val="24"/>
                <w:szCs w:val="24"/>
              </w:rPr>
              <w:t>Redovni budžet</w:t>
            </w:r>
          </w:p>
        </w:tc>
      </w:tr>
      <w:tr w:rsidR="0072676D" w:rsidTr="00C21C5C">
        <w:tc>
          <w:tcPr>
            <w:tcW w:w="558" w:type="dxa"/>
          </w:tcPr>
          <w:p w:rsidR="0072676D" w:rsidRPr="00606FBD" w:rsidRDefault="0072676D" w:rsidP="0072676D">
            <w:pPr>
              <w:rPr>
                <w:sz w:val="24"/>
                <w:szCs w:val="24"/>
              </w:rPr>
            </w:pPr>
            <w:r w:rsidRPr="00606FBD">
              <w:rPr>
                <w:sz w:val="24"/>
                <w:szCs w:val="24"/>
              </w:rPr>
              <w:t xml:space="preserve">7. </w:t>
            </w:r>
          </w:p>
        </w:tc>
        <w:tc>
          <w:tcPr>
            <w:tcW w:w="1800" w:type="dxa"/>
          </w:tcPr>
          <w:p w:rsidR="0072676D" w:rsidRPr="002952D1" w:rsidRDefault="001A2C0A" w:rsidP="001A2C0A">
            <w:pPr>
              <w:rPr>
                <w:lang w:val="it-IT"/>
              </w:rPr>
            </w:pPr>
            <w:r>
              <w:rPr>
                <w:lang w:val="it-IT"/>
              </w:rPr>
              <w:t>Program stručnog osposobljavanja</w:t>
            </w:r>
          </w:p>
        </w:tc>
        <w:tc>
          <w:tcPr>
            <w:tcW w:w="1890" w:type="dxa"/>
          </w:tcPr>
          <w:p w:rsidR="0072676D" w:rsidRPr="00A852A7" w:rsidRDefault="001A2C0A" w:rsidP="0072676D">
            <w:pPr>
              <w:rPr>
                <w:sz w:val="24"/>
                <w:szCs w:val="24"/>
                <w:lang w:val="it-IT"/>
              </w:rPr>
            </w:pPr>
            <w:r>
              <w:rPr>
                <w:lang w:val="it-IT"/>
              </w:rPr>
              <w:t>Program stručnog osposobljavanja</w:t>
            </w:r>
          </w:p>
        </w:tc>
        <w:tc>
          <w:tcPr>
            <w:tcW w:w="1710" w:type="dxa"/>
          </w:tcPr>
          <w:p w:rsidR="0072676D" w:rsidRPr="00606FBD" w:rsidRDefault="001A2C0A" w:rsidP="0072676D">
            <w:pPr>
              <w:rPr>
                <w:sz w:val="24"/>
                <w:szCs w:val="24"/>
              </w:rPr>
            </w:pPr>
            <w:r>
              <w:rPr>
                <w:sz w:val="24"/>
                <w:szCs w:val="24"/>
              </w:rPr>
              <w:t>ZZZCG</w:t>
            </w:r>
          </w:p>
        </w:tc>
        <w:tc>
          <w:tcPr>
            <w:tcW w:w="1350" w:type="dxa"/>
          </w:tcPr>
          <w:p w:rsidR="0072676D" w:rsidRPr="00606FBD" w:rsidRDefault="001A2C0A" w:rsidP="0072676D">
            <w:pPr>
              <w:rPr>
                <w:sz w:val="24"/>
                <w:szCs w:val="24"/>
              </w:rPr>
            </w:pPr>
            <w:r>
              <w:rPr>
                <w:sz w:val="24"/>
                <w:szCs w:val="24"/>
              </w:rPr>
              <w:t>IV kvartal</w:t>
            </w:r>
          </w:p>
        </w:tc>
        <w:tc>
          <w:tcPr>
            <w:tcW w:w="1620" w:type="dxa"/>
          </w:tcPr>
          <w:p w:rsidR="0072676D" w:rsidRPr="00606FBD" w:rsidRDefault="001A2C0A" w:rsidP="001A2C0A">
            <w:pPr>
              <w:rPr>
                <w:sz w:val="24"/>
                <w:szCs w:val="24"/>
              </w:rPr>
            </w:pPr>
            <w:r>
              <w:rPr>
                <w:sz w:val="24"/>
                <w:szCs w:val="24"/>
              </w:rPr>
              <w:t>40 učesnika</w:t>
            </w:r>
          </w:p>
        </w:tc>
        <w:tc>
          <w:tcPr>
            <w:tcW w:w="1340" w:type="dxa"/>
            <w:gridSpan w:val="4"/>
          </w:tcPr>
          <w:p w:rsidR="0072676D" w:rsidRPr="00606FBD" w:rsidRDefault="0072676D" w:rsidP="001A2C0A">
            <w:pPr>
              <w:jc w:val="center"/>
              <w:rPr>
                <w:sz w:val="24"/>
                <w:szCs w:val="24"/>
              </w:rPr>
            </w:pPr>
          </w:p>
        </w:tc>
        <w:tc>
          <w:tcPr>
            <w:tcW w:w="1280" w:type="dxa"/>
            <w:gridSpan w:val="2"/>
          </w:tcPr>
          <w:p w:rsidR="0072676D" w:rsidRPr="00606FBD" w:rsidRDefault="0072676D" w:rsidP="0072676D">
            <w:pPr>
              <w:jc w:val="center"/>
              <w:rPr>
                <w:sz w:val="24"/>
                <w:szCs w:val="24"/>
              </w:rPr>
            </w:pPr>
          </w:p>
        </w:tc>
        <w:tc>
          <w:tcPr>
            <w:tcW w:w="1418" w:type="dxa"/>
          </w:tcPr>
          <w:p w:rsidR="0072676D" w:rsidRPr="00606FBD" w:rsidRDefault="001A2C0A" w:rsidP="001A2C0A">
            <w:pPr>
              <w:rPr>
                <w:sz w:val="24"/>
                <w:szCs w:val="24"/>
              </w:rPr>
            </w:pPr>
            <w:r>
              <w:rPr>
                <w:sz w:val="24"/>
                <w:szCs w:val="24"/>
              </w:rPr>
              <w:t>Redovni budžet</w:t>
            </w:r>
          </w:p>
        </w:tc>
      </w:tr>
      <w:tr w:rsidR="0072676D" w:rsidTr="00C21C5C">
        <w:tc>
          <w:tcPr>
            <w:tcW w:w="558" w:type="dxa"/>
          </w:tcPr>
          <w:p w:rsidR="0072676D" w:rsidRPr="00606FBD" w:rsidRDefault="0072676D" w:rsidP="0072676D">
            <w:pPr>
              <w:rPr>
                <w:sz w:val="24"/>
                <w:szCs w:val="24"/>
              </w:rPr>
            </w:pPr>
            <w:r w:rsidRPr="00606FBD">
              <w:rPr>
                <w:sz w:val="24"/>
                <w:szCs w:val="24"/>
              </w:rPr>
              <w:t>8.</w:t>
            </w:r>
          </w:p>
        </w:tc>
        <w:tc>
          <w:tcPr>
            <w:tcW w:w="1800" w:type="dxa"/>
          </w:tcPr>
          <w:p w:rsidR="0072676D" w:rsidRPr="002952D1" w:rsidRDefault="00BF038E" w:rsidP="0072676D">
            <w:pPr>
              <w:rPr>
                <w:lang w:val="it-IT"/>
              </w:rPr>
            </w:pPr>
            <w:r>
              <w:rPr>
                <w:lang w:val="it-IT"/>
              </w:rPr>
              <w:t>“Upoznajmo sportistu”</w:t>
            </w:r>
          </w:p>
        </w:tc>
        <w:tc>
          <w:tcPr>
            <w:tcW w:w="1890" w:type="dxa"/>
          </w:tcPr>
          <w:p w:rsidR="0072676D" w:rsidRPr="00A852A7" w:rsidRDefault="00BF038E" w:rsidP="0072676D">
            <w:pPr>
              <w:rPr>
                <w:sz w:val="24"/>
                <w:szCs w:val="24"/>
                <w:lang w:val="it-IT"/>
              </w:rPr>
            </w:pPr>
            <w:r>
              <w:rPr>
                <w:lang w:val="it-IT"/>
              </w:rPr>
              <w:t>“Upoznajmo sportistu”</w:t>
            </w:r>
          </w:p>
        </w:tc>
        <w:tc>
          <w:tcPr>
            <w:tcW w:w="1710" w:type="dxa"/>
          </w:tcPr>
          <w:p w:rsidR="00C21C5C" w:rsidRDefault="0072676D" w:rsidP="0072676D">
            <w:pPr>
              <w:rPr>
                <w:sz w:val="24"/>
                <w:szCs w:val="24"/>
              </w:rPr>
            </w:pPr>
            <w:r w:rsidRPr="00606FBD">
              <w:rPr>
                <w:sz w:val="24"/>
                <w:szCs w:val="24"/>
              </w:rPr>
              <w:t>KIC Zeta</w:t>
            </w:r>
            <w:r w:rsidR="00BF038E">
              <w:rPr>
                <w:sz w:val="24"/>
                <w:szCs w:val="24"/>
              </w:rPr>
              <w:t>/SMŠ/</w:t>
            </w:r>
          </w:p>
          <w:p w:rsidR="0072676D" w:rsidRPr="00606FBD" w:rsidRDefault="00BF038E" w:rsidP="0072676D">
            <w:pPr>
              <w:rPr>
                <w:sz w:val="24"/>
                <w:szCs w:val="24"/>
              </w:rPr>
            </w:pPr>
            <w:r>
              <w:rPr>
                <w:sz w:val="24"/>
                <w:szCs w:val="24"/>
              </w:rPr>
              <w:t>opština Zeta</w:t>
            </w:r>
          </w:p>
        </w:tc>
        <w:tc>
          <w:tcPr>
            <w:tcW w:w="1350" w:type="dxa"/>
          </w:tcPr>
          <w:p w:rsidR="0072676D" w:rsidRPr="00606FBD" w:rsidRDefault="00BF038E" w:rsidP="0072676D">
            <w:pPr>
              <w:rPr>
                <w:sz w:val="24"/>
                <w:szCs w:val="24"/>
              </w:rPr>
            </w:pPr>
            <w:r>
              <w:rPr>
                <w:sz w:val="24"/>
                <w:szCs w:val="24"/>
              </w:rPr>
              <w:t>I/II/</w:t>
            </w:r>
            <w:r w:rsidR="0072676D" w:rsidRPr="00606FBD">
              <w:rPr>
                <w:sz w:val="24"/>
                <w:szCs w:val="24"/>
              </w:rPr>
              <w:t>III</w:t>
            </w:r>
            <w:r>
              <w:rPr>
                <w:sz w:val="24"/>
                <w:szCs w:val="24"/>
              </w:rPr>
              <w:t>/IV</w:t>
            </w:r>
            <w:r w:rsidR="0072676D" w:rsidRPr="00606FBD">
              <w:rPr>
                <w:sz w:val="24"/>
                <w:szCs w:val="24"/>
              </w:rPr>
              <w:t xml:space="preserve"> kvartal</w:t>
            </w:r>
          </w:p>
        </w:tc>
        <w:tc>
          <w:tcPr>
            <w:tcW w:w="1620" w:type="dxa"/>
          </w:tcPr>
          <w:p w:rsidR="0072676D" w:rsidRPr="00606FBD" w:rsidRDefault="00BF038E" w:rsidP="0072676D">
            <w:pPr>
              <w:rPr>
                <w:sz w:val="24"/>
                <w:szCs w:val="24"/>
              </w:rPr>
            </w:pPr>
            <w:r>
              <w:rPr>
                <w:sz w:val="24"/>
                <w:szCs w:val="24"/>
              </w:rPr>
              <w:t>100</w:t>
            </w:r>
            <w:r w:rsidR="0072676D" w:rsidRPr="00606FBD">
              <w:rPr>
                <w:sz w:val="24"/>
                <w:szCs w:val="24"/>
              </w:rPr>
              <w:t xml:space="preserve"> učesnika</w:t>
            </w:r>
          </w:p>
        </w:tc>
        <w:tc>
          <w:tcPr>
            <w:tcW w:w="1340" w:type="dxa"/>
            <w:gridSpan w:val="4"/>
          </w:tcPr>
          <w:p w:rsidR="0072676D" w:rsidRPr="00606FBD" w:rsidRDefault="0072676D" w:rsidP="0072676D">
            <w:pPr>
              <w:jc w:val="center"/>
              <w:rPr>
                <w:sz w:val="24"/>
                <w:szCs w:val="24"/>
              </w:rPr>
            </w:pPr>
            <w:r w:rsidRPr="00606FBD">
              <w:rPr>
                <w:sz w:val="24"/>
                <w:szCs w:val="24"/>
              </w:rPr>
              <w:t>500</w:t>
            </w:r>
            <w:r>
              <w:rPr>
                <w:sz w:val="24"/>
                <w:szCs w:val="24"/>
              </w:rPr>
              <w:t>,00</w:t>
            </w:r>
          </w:p>
        </w:tc>
        <w:tc>
          <w:tcPr>
            <w:tcW w:w="1280" w:type="dxa"/>
            <w:gridSpan w:val="2"/>
          </w:tcPr>
          <w:p w:rsidR="0072676D" w:rsidRPr="00606FBD" w:rsidRDefault="0072676D" w:rsidP="0072676D">
            <w:pPr>
              <w:jc w:val="center"/>
              <w:rPr>
                <w:sz w:val="24"/>
                <w:szCs w:val="24"/>
              </w:rPr>
            </w:pPr>
          </w:p>
        </w:tc>
        <w:tc>
          <w:tcPr>
            <w:tcW w:w="1418" w:type="dxa"/>
          </w:tcPr>
          <w:p w:rsidR="0072676D" w:rsidRPr="00606FBD" w:rsidRDefault="00BF038E" w:rsidP="0072676D">
            <w:pPr>
              <w:rPr>
                <w:sz w:val="24"/>
                <w:szCs w:val="24"/>
              </w:rPr>
            </w:pPr>
            <w:r>
              <w:rPr>
                <w:sz w:val="24"/>
                <w:szCs w:val="24"/>
              </w:rPr>
              <w:t>Redovan budžet</w:t>
            </w:r>
          </w:p>
        </w:tc>
      </w:tr>
      <w:tr w:rsidR="0072676D" w:rsidTr="00C21C5C">
        <w:tc>
          <w:tcPr>
            <w:tcW w:w="558" w:type="dxa"/>
          </w:tcPr>
          <w:p w:rsidR="0072676D" w:rsidRPr="00606FBD" w:rsidRDefault="0072676D" w:rsidP="0072676D">
            <w:pPr>
              <w:rPr>
                <w:sz w:val="24"/>
                <w:szCs w:val="24"/>
              </w:rPr>
            </w:pPr>
            <w:r>
              <w:rPr>
                <w:sz w:val="24"/>
                <w:szCs w:val="24"/>
              </w:rPr>
              <w:t>9.</w:t>
            </w:r>
          </w:p>
        </w:tc>
        <w:tc>
          <w:tcPr>
            <w:tcW w:w="1800" w:type="dxa"/>
          </w:tcPr>
          <w:p w:rsidR="0072676D" w:rsidRPr="002952D1" w:rsidRDefault="001A2C0A" w:rsidP="0072676D">
            <w:pPr>
              <w:rPr>
                <w:lang w:val="it-IT"/>
              </w:rPr>
            </w:pPr>
            <w:r>
              <w:rPr>
                <w:lang w:val="it-IT"/>
              </w:rPr>
              <w:t>Podrška programima i aktivnostima</w:t>
            </w:r>
            <w:r w:rsidR="0072676D" w:rsidRPr="002952D1">
              <w:rPr>
                <w:lang w:val="it-IT"/>
              </w:rPr>
              <w:t xml:space="preserve"> omladinskog servisa </w:t>
            </w:r>
          </w:p>
          <w:p w:rsidR="0072676D" w:rsidRPr="002952D1" w:rsidRDefault="0072676D" w:rsidP="0072676D">
            <w:pPr>
              <w:rPr>
                <w:lang w:val="it-IT"/>
              </w:rPr>
            </w:pPr>
          </w:p>
        </w:tc>
        <w:tc>
          <w:tcPr>
            <w:tcW w:w="1890" w:type="dxa"/>
          </w:tcPr>
          <w:p w:rsidR="001A2C0A" w:rsidRPr="002952D1" w:rsidRDefault="001A2C0A" w:rsidP="001A2C0A">
            <w:pPr>
              <w:rPr>
                <w:lang w:val="it-IT"/>
              </w:rPr>
            </w:pPr>
            <w:r>
              <w:rPr>
                <w:lang w:val="it-IT"/>
              </w:rPr>
              <w:t>Podrška programima i aktivnostima</w:t>
            </w:r>
            <w:r w:rsidRPr="002952D1">
              <w:rPr>
                <w:lang w:val="it-IT"/>
              </w:rPr>
              <w:t xml:space="preserve"> omladinskog servisa </w:t>
            </w:r>
          </w:p>
          <w:p w:rsidR="0072676D" w:rsidRPr="00A852A7" w:rsidRDefault="0072676D" w:rsidP="0072676D">
            <w:pPr>
              <w:rPr>
                <w:sz w:val="24"/>
                <w:szCs w:val="24"/>
                <w:lang w:val="it-IT"/>
              </w:rPr>
            </w:pPr>
          </w:p>
        </w:tc>
        <w:tc>
          <w:tcPr>
            <w:tcW w:w="1710" w:type="dxa"/>
          </w:tcPr>
          <w:p w:rsidR="00C21C5C" w:rsidRDefault="0072676D" w:rsidP="0072676D">
            <w:pPr>
              <w:rPr>
                <w:sz w:val="24"/>
                <w:szCs w:val="24"/>
              </w:rPr>
            </w:pPr>
            <w:r w:rsidRPr="00B70380">
              <w:rPr>
                <w:sz w:val="24"/>
                <w:szCs w:val="24"/>
              </w:rPr>
              <w:t>Resorno ministarstvo/</w:t>
            </w:r>
          </w:p>
          <w:p w:rsidR="0072676D" w:rsidRPr="00606FBD" w:rsidRDefault="0072676D" w:rsidP="0072676D">
            <w:pPr>
              <w:rPr>
                <w:sz w:val="24"/>
                <w:szCs w:val="24"/>
              </w:rPr>
            </w:pPr>
            <w:r w:rsidRPr="00B70380">
              <w:rPr>
                <w:sz w:val="24"/>
                <w:szCs w:val="24"/>
              </w:rPr>
              <w:t>Opština Zeta</w:t>
            </w:r>
          </w:p>
        </w:tc>
        <w:tc>
          <w:tcPr>
            <w:tcW w:w="1350" w:type="dxa"/>
          </w:tcPr>
          <w:p w:rsidR="0072676D" w:rsidRPr="00606FBD" w:rsidRDefault="0072676D" w:rsidP="0072676D">
            <w:pPr>
              <w:rPr>
                <w:sz w:val="24"/>
                <w:szCs w:val="24"/>
              </w:rPr>
            </w:pPr>
            <w:r w:rsidRPr="00B70380">
              <w:rPr>
                <w:sz w:val="24"/>
                <w:szCs w:val="24"/>
              </w:rPr>
              <w:t>I/IV kvartal</w:t>
            </w:r>
          </w:p>
        </w:tc>
        <w:tc>
          <w:tcPr>
            <w:tcW w:w="1620" w:type="dxa"/>
          </w:tcPr>
          <w:p w:rsidR="0072676D" w:rsidRPr="00A852A7" w:rsidRDefault="0072676D" w:rsidP="0072676D">
            <w:pPr>
              <w:rPr>
                <w:sz w:val="24"/>
                <w:szCs w:val="24"/>
                <w:lang w:val="it-IT"/>
              </w:rPr>
            </w:pPr>
            <w:r w:rsidRPr="00A852A7">
              <w:rPr>
                <w:sz w:val="24"/>
                <w:szCs w:val="24"/>
                <w:lang w:val="it-IT"/>
              </w:rPr>
              <w:t>2 i više odabranih projekata po osnovu Konkursa</w:t>
            </w:r>
          </w:p>
        </w:tc>
        <w:tc>
          <w:tcPr>
            <w:tcW w:w="1340" w:type="dxa"/>
            <w:gridSpan w:val="4"/>
          </w:tcPr>
          <w:p w:rsidR="0072676D" w:rsidRPr="00606FBD" w:rsidRDefault="001A2C0A" w:rsidP="0072676D">
            <w:pPr>
              <w:jc w:val="center"/>
              <w:rPr>
                <w:sz w:val="24"/>
                <w:szCs w:val="24"/>
              </w:rPr>
            </w:pPr>
            <w:r>
              <w:rPr>
                <w:sz w:val="24"/>
                <w:szCs w:val="24"/>
              </w:rPr>
              <w:t>10.000,00</w:t>
            </w:r>
          </w:p>
        </w:tc>
        <w:tc>
          <w:tcPr>
            <w:tcW w:w="1280" w:type="dxa"/>
            <w:gridSpan w:val="2"/>
          </w:tcPr>
          <w:p w:rsidR="0072676D" w:rsidRPr="00606FBD" w:rsidRDefault="001A2C0A" w:rsidP="0072676D">
            <w:pPr>
              <w:jc w:val="center"/>
              <w:rPr>
                <w:sz w:val="24"/>
                <w:szCs w:val="24"/>
              </w:rPr>
            </w:pPr>
            <w:r>
              <w:rPr>
                <w:sz w:val="24"/>
                <w:szCs w:val="24"/>
              </w:rPr>
              <w:t>10.000,00</w:t>
            </w:r>
          </w:p>
        </w:tc>
        <w:tc>
          <w:tcPr>
            <w:tcW w:w="1418" w:type="dxa"/>
          </w:tcPr>
          <w:p w:rsidR="0072676D" w:rsidRPr="00606FBD" w:rsidRDefault="0072676D" w:rsidP="0072676D">
            <w:pPr>
              <w:rPr>
                <w:sz w:val="24"/>
                <w:szCs w:val="24"/>
              </w:rPr>
            </w:pPr>
            <w:r w:rsidRPr="00E40866">
              <w:rPr>
                <w:sz w:val="24"/>
                <w:szCs w:val="24"/>
              </w:rPr>
              <w:t>Budžet Opštine</w:t>
            </w:r>
          </w:p>
        </w:tc>
      </w:tr>
      <w:tr w:rsidR="009969F0" w:rsidTr="00C21C5C">
        <w:tc>
          <w:tcPr>
            <w:tcW w:w="558" w:type="dxa"/>
          </w:tcPr>
          <w:p w:rsidR="009969F0" w:rsidRDefault="009969F0" w:rsidP="0072676D">
            <w:pPr>
              <w:rPr>
                <w:sz w:val="24"/>
                <w:szCs w:val="24"/>
              </w:rPr>
            </w:pPr>
            <w:r>
              <w:rPr>
                <w:sz w:val="24"/>
                <w:szCs w:val="24"/>
              </w:rPr>
              <w:t>10.</w:t>
            </w:r>
          </w:p>
        </w:tc>
        <w:tc>
          <w:tcPr>
            <w:tcW w:w="1800" w:type="dxa"/>
          </w:tcPr>
          <w:p w:rsidR="009969F0" w:rsidRDefault="009969F0" w:rsidP="0072676D">
            <w:pPr>
              <w:rPr>
                <w:lang w:val="it-IT"/>
              </w:rPr>
            </w:pPr>
            <w:r>
              <w:rPr>
                <w:lang w:val="it-IT"/>
              </w:rPr>
              <w:t xml:space="preserve">Podsticaj za zapošljavanje kroz organizovanje </w:t>
            </w:r>
            <w:r>
              <w:rPr>
                <w:lang w:val="it-IT"/>
              </w:rPr>
              <w:lastRenderedPageBreak/>
              <w:t>seminara za prezentovanje novih tehnologija</w:t>
            </w:r>
          </w:p>
        </w:tc>
        <w:tc>
          <w:tcPr>
            <w:tcW w:w="1890" w:type="dxa"/>
          </w:tcPr>
          <w:p w:rsidR="009969F0" w:rsidRDefault="009969F0" w:rsidP="001A2C0A">
            <w:pPr>
              <w:rPr>
                <w:lang w:val="it-IT"/>
              </w:rPr>
            </w:pPr>
            <w:r>
              <w:rPr>
                <w:lang w:val="it-IT"/>
              </w:rPr>
              <w:lastRenderedPageBreak/>
              <w:t xml:space="preserve">Podsticaj za zapošljavanje kroz organizovanje seminara za </w:t>
            </w:r>
            <w:r>
              <w:rPr>
                <w:lang w:val="it-IT"/>
              </w:rPr>
              <w:lastRenderedPageBreak/>
              <w:t>prezentovanje novih tehnologija</w:t>
            </w:r>
          </w:p>
        </w:tc>
        <w:tc>
          <w:tcPr>
            <w:tcW w:w="1710" w:type="dxa"/>
          </w:tcPr>
          <w:p w:rsidR="009969F0" w:rsidRPr="00B70380" w:rsidRDefault="009969F0" w:rsidP="0072676D">
            <w:pPr>
              <w:rPr>
                <w:sz w:val="24"/>
                <w:szCs w:val="24"/>
              </w:rPr>
            </w:pPr>
            <w:r>
              <w:rPr>
                <w:sz w:val="24"/>
                <w:szCs w:val="24"/>
              </w:rPr>
              <w:lastRenderedPageBreak/>
              <w:t>ZZZCG i opština Zeta</w:t>
            </w:r>
          </w:p>
        </w:tc>
        <w:tc>
          <w:tcPr>
            <w:tcW w:w="1350" w:type="dxa"/>
          </w:tcPr>
          <w:p w:rsidR="009969F0" w:rsidRPr="00B70380" w:rsidRDefault="00857F9F" w:rsidP="0072676D">
            <w:pPr>
              <w:rPr>
                <w:sz w:val="24"/>
                <w:szCs w:val="24"/>
              </w:rPr>
            </w:pPr>
            <w:r>
              <w:rPr>
                <w:sz w:val="24"/>
                <w:szCs w:val="24"/>
              </w:rPr>
              <w:t>II kvartal</w:t>
            </w:r>
          </w:p>
        </w:tc>
        <w:tc>
          <w:tcPr>
            <w:tcW w:w="1620" w:type="dxa"/>
          </w:tcPr>
          <w:p w:rsidR="009969F0" w:rsidRPr="00A852A7" w:rsidRDefault="00857F9F" w:rsidP="0072676D">
            <w:pPr>
              <w:rPr>
                <w:sz w:val="24"/>
                <w:szCs w:val="24"/>
                <w:lang w:val="it-IT"/>
              </w:rPr>
            </w:pPr>
            <w:r>
              <w:rPr>
                <w:sz w:val="24"/>
                <w:szCs w:val="24"/>
                <w:lang w:val="it-IT"/>
              </w:rPr>
              <w:t>30-50 učesnika</w:t>
            </w:r>
          </w:p>
        </w:tc>
        <w:tc>
          <w:tcPr>
            <w:tcW w:w="1340" w:type="dxa"/>
            <w:gridSpan w:val="4"/>
          </w:tcPr>
          <w:p w:rsidR="009969F0" w:rsidRDefault="00857F9F" w:rsidP="0072676D">
            <w:pPr>
              <w:jc w:val="center"/>
              <w:rPr>
                <w:sz w:val="24"/>
                <w:szCs w:val="24"/>
              </w:rPr>
            </w:pPr>
            <w:r>
              <w:rPr>
                <w:sz w:val="24"/>
                <w:szCs w:val="24"/>
              </w:rPr>
              <w:t>1000,00</w:t>
            </w:r>
          </w:p>
        </w:tc>
        <w:tc>
          <w:tcPr>
            <w:tcW w:w="1280" w:type="dxa"/>
            <w:gridSpan w:val="2"/>
          </w:tcPr>
          <w:p w:rsidR="009969F0" w:rsidRDefault="00857F9F" w:rsidP="0072676D">
            <w:pPr>
              <w:jc w:val="center"/>
              <w:rPr>
                <w:sz w:val="24"/>
                <w:szCs w:val="24"/>
              </w:rPr>
            </w:pPr>
            <w:r>
              <w:rPr>
                <w:sz w:val="24"/>
                <w:szCs w:val="24"/>
              </w:rPr>
              <w:t>1000,00</w:t>
            </w:r>
          </w:p>
        </w:tc>
        <w:tc>
          <w:tcPr>
            <w:tcW w:w="1418" w:type="dxa"/>
          </w:tcPr>
          <w:p w:rsidR="009969F0" w:rsidRPr="00E40866" w:rsidRDefault="009969F0" w:rsidP="0072676D">
            <w:pPr>
              <w:rPr>
                <w:sz w:val="24"/>
                <w:szCs w:val="24"/>
              </w:rPr>
            </w:pPr>
            <w:r>
              <w:rPr>
                <w:sz w:val="24"/>
                <w:szCs w:val="24"/>
              </w:rPr>
              <w:t>Redovan budžet</w:t>
            </w:r>
          </w:p>
        </w:tc>
      </w:tr>
      <w:tr w:rsidR="00BF038E" w:rsidTr="00C21C5C">
        <w:tc>
          <w:tcPr>
            <w:tcW w:w="558" w:type="dxa"/>
          </w:tcPr>
          <w:p w:rsidR="00BF038E" w:rsidRDefault="00BF038E" w:rsidP="0072676D">
            <w:pPr>
              <w:rPr>
                <w:sz w:val="24"/>
                <w:szCs w:val="24"/>
              </w:rPr>
            </w:pPr>
            <w:r>
              <w:rPr>
                <w:sz w:val="24"/>
                <w:szCs w:val="24"/>
              </w:rPr>
              <w:lastRenderedPageBreak/>
              <w:t>11.</w:t>
            </w:r>
          </w:p>
        </w:tc>
        <w:tc>
          <w:tcPr>
            <w:tcW w:w="1800" w:type="dxa"/>
          </w:tcPr>
          <w:p w:rsidR="00BF038E" w:rsidRDefault="00BF038E" w:rsidP="0072676D">
            <w:pPr>
              <w:rPr>
                <w:lang w:val="it-IT"/>
              </w:rPr>
            </w:pPr>
            <w:r>
              <w:rPr>
                <w:lang w:val="it-IT"/>
              </w:rPr>
              <w:t>“Digitalni kreativci”</w:t>
            </w:r>
          </w:p>
        </w:tc>
        <w:tc>
          <w:tcPr>
            <w:tcW w:w="1890" w:type="dxa"/>
          </w:tcPr>
          <w:p w:rsidR="00BF038E" w:rsidRDefault="00BF038E" w:rsidP="001A2C0A">
            <w:pPr>
              <w:rPr>
                <w:lang w:val="it-IT"/>
              </w:rPr>
            </w:pPr>
          </w:p>
        </w:tc>
        <w:tc>
          <w:tcPr>
            <w:tcW w:w="1710" w:type="dxa"/>
          </w:tcPr>
          <w:p w:rsidR="00C21C5C" w:rsidRDefault="00BF038E" w:rsidP="0072676D">
            <w:pPr>
              <w:rPr>
                <w:sz w:val="24"/>
                <w:szCs w:val="24"/>
              </w:rPr>
            </w:pPr>
            <w:r w:rsidRPr="00606FBD">
              <w:rPr>
                <w:sz w:val="24"/>
                <w:szCs w:val="24"/>
              </w:rPr>
              <w:t>KIC Zeta</w:t>
            </w:r>
            <w:r>
              <w:rPr>
                <w:sz w:val="24"/>
                <w:szCs w:val="24"/>
              </w:rPr>
              <w:t>/SMŠ/</w:t>
            </w:r>
          </w:p>
          <w:p w:rsidR="00BF038E" w:rsidRDefault="00BF038E" w:rsidP="0072676D">
            <w:pPr>
              <w:rPr>
                <w:sz w:val="24"/>
                <w:szCs w:val="24"/>
              </w:rPr>
            </w:pPr>
            <w:r>
              <w:rPr>
                <w:sz w:val="24"/>
                <w:szCs w:val="24"/>
              </w:rPr>
              <w:t>opština Zeta</w:t>
            </w:r>
          </w:p>
        </w:tc>
        <w:tc>
          <w:tcPr>
            <w:tcW w:w="1350" w:type="dxa"/>
          </w:tcPr>
          <w:p w:rsidR="00BF038E" w:rsidRDefault="00BF038E" w:rsidP="0072676D">
            <w:pPr>
              <w:rPr>
                <w:sz w:val="24"/>
                <w:szCs w:val="24"/>
              </w:rPr>
            </w:pPr>
            <w:r>
              <w:rPr>
                <w:sz w:val="24"/>
                <w:szCs w:val="24"/>
              </w:rPr>
              <w:t>IV kvartal</w:t>
            </w:r>
          </w:p>
        </w:tc>
        <w:tc>
          <w:tcPr>
            <w:tcW w:w="1620" w:type="dxa"/>
          </w:tcPr>
          <w:p w:rsidR="00BF038E" w:rsidRDefault="00BF038E" w:rsidP="0072676D">
            <w:pPr>
              <w:rPr>
                <w:sz w:val="24"/>
                <w:szCs w:val="24"/>
                <w:lang w:val="it-IT"/>
              </w:rPr>
            </w:pPr>
            <w:r>
              <w:rPr>
                <w:sz w:val="24"/>
                <w:szCs w:val="24"/>
                <w:lang w:val="it-IT"/>
              </w:rPr>
              <w:t>50 učesnika</w:t>
            </w:r>
          </w:p>
        </w:tc>
        <w:tc>
          <w:tcPr>
            <w:tcW w:w="1340" w:type="dxa"/>
            <w:gridSpan w:val="4"/>
          </w:tcPr>
          <w:p w:rsidR="00BF038E" w:rsidRDefault="00BF038E" w:rsidP="0072676D">
            <w:pPr>
              <w:jc w:val="center"/>
              <w:rPr>
                <w:sz w:val="24"/>
                <w:szCs w:val="24"/>
              </w:rPr>
            </w:pPr>
            <w:r>
              <w:rPr>
                <w:sz w:val="24"/>
                <w:szCs w:val="24"/>
              </w:rPr>
              <w:t>150,00</w:t>
            </w:r>
          </w:p>
        </w:tc>
        <w:tc>
          <w:tcPr>
            <w:tcW w:w="1280" w:type="dxa"/>
            <w:gridSpan w:val="2"/>
          </w:tcPr>
          <w:p w:rsidR="00BF038E" w:rsidRDefault="00BF038E" w:rsidP="0072676D">
            <w:pPr>
              <w:jc w:val="center"/>
              <w:rPr>
                <w:sz w:val="24"/>
                <w:szCs w:val="24"/>
              </w:rPr>
            </w:pPr>
          </w:p>
        </w:tc>
        <w:tc>
          <w:tcPr>
            <w:tcW w:w="1418" w:type="dxa"/>
          </w:tcPr>
          <w:p w:rsidR="00BF038E" w:rsidRDefault="00BF038E" w:rsidP="0072676D">
            <w:pPr>
              <w:rPr>
                <w:sz w:val="24"/>
                <w:szCs w:val="24"/>
              </w:rPr>
            </w:pPr>
            <w:r>
              <w:rPr>
                <w:sz w:val="24"/>
                <w:szCs w:val="24"/>
              </w:rPr>
              <w:t>Redovan budžet</w:t>
            </w:r>
          </w:p>
        </w:tc>
      </w:tr>
      <w:tr w:rsidR="00BF038E" w:rsidTr="00C21C5C">
        <w:tc>
          <w:tcPr>
            <w:tcW w:w="558" w:type="dxa"/>
          </w:tcPr>
          <w:p w:rsidR="00BF038E" w:rsidRDefault="00BF038E" w:rsidP="0072676D">
            <w:pPr>
              <w:rPr>
                <w:sz w:val="24"/>
                <w:szCs w:val="24"/>
              </w:rPr>
            </w:pPr>
            <w:r>
              <w:rPr>
                <w:sz w:val="24"/>
                <w:szCs w:val="24"/>
              </w:rPr>
              <w:t>12.</w:t>
            </w:r>
          </w:p>
        </w:tc>
        <w:tc>
          <w:tcPr>
            <w:tcW w:w="1800" w:type="dxa"/>
          </w:tcPr>
          <w:p w:rsidR="00BF038E" w:rsidRDefault="00BF038E" w:rsidP="0072676D">
            <w:pPr>
              <w:rPr>
                <w:lang w:val="it-IT"/>
              </w:rPr>
            </w:pPr>
            <w:r>
              <w:rPr>
                <w:lang w:val="it-IT"/>
              </w:rPr>
              <w:t>“Tradicionalne rukotvorine” (očuvanje tradicionalnih zanata i tehnika, pletenja tkanja izrada nakita kroz radionicu)</w:t>
            </w:r>
          </w:p>
        </w:tc>
        <w:tc>
          <w:tcPr>
            <w:tcW w:w="1890" w:type="dxa"/>
          </w:tcPr>
          <w:p w:rsidR="00BF038E" w:rsidRDefault="00BF038E" w:rsidP="001A2C0A">
            <w:pPr>
              <w:rPr>
                <w:lang w:val="it-IT"/>
              </w:rPr>
            </w:pPr>
          </w:p>
        </w:tc>
        <w:tc>
          <w:tcPr>
            <w:tcW w:w="1710" w:type="dxa"/>
          </w:tcPr>
          <w:p w:rsidR="00C21C5C" w:rsidRDefault="00BF038E" w:rsidP="0072676D">
            <w:pPr>
              <w:rPr>
                <w:sz w:val="24"/>
                <w:szCs w:val="24"/>
              </w:rPr>
            </w:pPr>
            <w:r w:rsidRPr="00606FBD">
              <w:rPr>
                <w:sz w:val="24"/>
                <w:szCs w:val="24"/>
              </w:rPr>
              <w:t>KIC Zeta</w:t>
            </w:r>
            <w:r>
              <w:rPr>
                <w:sz w:val="24"/>
                <w:szCs w:val="24"/>
              </w:rPr>
              <w:t>/SMŠ/</w:t>
            </w:r>
          </w:p>
          <w:p w:rsidR="00BF038E" w:rsidRDefault="00BF038E" w:rsidP="0072676D">
            <w:pPr>
              <w:rPr>
                <w:sz w:val="24"/>
                <w:szCs w:val="24"/>
              </w:rPr>
            </w:pPr>
            <w:r>
              <w:rPr>
                <w:sz w:val="24"/>
                <w:szCs w:val="24"/>
              </w:rPr>
              <w:t>opština Zeta</w:t>
            </w:r>
          </w:p>
        </w:tc>
        <w:tc>
          <w:tcPr>
            <w:tcW w:w="1350" w:type="dxa"/>
          </w:tcPr>
          <w:p w:rsidR="00BF038E" w:rsidRDefault="00BF038E" w:rsidP="0072676D">
            <w:pPr>
              <w:rPr>
                <w:sz w:val="24"/>
                <w:szCs w:val="24"/>
              </w:rPr>
            </w:pPr>
            <w:r>
              <w:rPr>
                <w:sz w:val="24"/>
                <w:szCs w:val="24"/>
              </w:rPr>
              <w:t>III kvartal</w:t>
            </w:r>
          </w:p>
        </w:tc>
        <w:tc>
          <w:tcPr>
            <w:tcW w:w="1620" w:type="dxa"/>
          </w:tcPr>
          <w:p w:rsidR="00BF038E" w:rsidRDefault="00BF038E" w:rsidP="0072676D">
            <w:pPr>
              <w:rPr>
                <w:sz w:val="24"/>
                <w:szCs w:val="24"/>
                <w:lang w:val="it-IT"/>
              </w:rPr>
            </w:pPr>
            <w:r>
              <w:rPr>
                <w:sz w:val="24"/>
                <w:szCs w:val="24"/>
                <w:lang w:val="it-IT"/>
              </w:rPr>
              <w:t>50 učesnika</w:t>
            </w:r>
          </w:p>
        </w:tc>
        <w:tc>
          <w:tcPr>
            <w:tcW w:w="1340" w:type="dxa"/>
            <w:gridSpan w:val="4"/>
          </w:tcPr>
          <w:p w:rsidR="00BF038E" w:rsidRDefault="00BF038E" w:rsidP="0072676D">
            <w:pPr>
              <w:jc w:val="center"/>
              <w:rPr>
                <w:sz w:val="24"/>
                <w:szCs w:val="24"/>
              </w:rPr>
            </w:pPr>
            <w:r>
              <w:rPr>
                <w:sz w:val="24"/>
                <w:szCs w:val="24"/>
              </w:rPr>
              <w:t>500,00</w:t>
            </w:r>
          </w:p>
        </w:tc>
        <w:tc>
          <w:tcPr>
            <w:tcW w:w="1280" w:type="dxa"/>
            <w:gridSpan w:val="2"/>
          </w:tcPr>
          <w:p w:rsidR="00BF038E" w:rsidRDefault="00BF038E" w:rsidP="0072676D">
            <w:pPr>
              <w:jc w:val="center"/>
              <w:rPr>
                <w:sz w:val="24"/>
                <w:szCs w:val="24"/>
              </w:rPr>
            </w:pPr>
          </w:p>
        </w:tc>
        <w:tc>
          <w:tcPr>
            <w:tcW w:w="1418" w:type="dxa"/>
          </w:tcPr>
          <w:p w:rsidR="00BF038E" w:rsidRDefault="00BF038E" w:rsidP="0072676D">
            <w:pPr>
              <w:rPr>
                <w:sz w:val="24"/>
                <w:szCs w:val="24"/>
              </w:rPr>
            </w:pPr>
            <w:r>
              <w:rPr>
                <w:sz w:val="24"/>
                <w:szCs w:val="24"/>
              </w:rPr>
              <w:t>Redovan budžet</w:t>
            </w:r>
          </w:p>
        </w:tc>
      </w:tr>
      <w:tr w:rsidR="00BF038E" w:rsidTr="00C21C5C">
        <w:tc>
          <w:tcPr>
            <w:tcW w:w="558" w:type="dxa"/>
          </w:tcPr>
          <w:p w:rsidR="00BF038E" w:rsidRDefault="00BF038E" w:rsidP="0072676D">
            <w:pPr>
              <w:rPr>
                <w:sz w:val="24"/>
                <w:szCs w:val="24"/>
              </w:rPr>
            </w:pPr>
            <w:r>
              <w:rPr>
                <w:sz w:val="24"/>
                <w:szCs w:val="24"/>
              </w:rPr>
              <w:t>13.</w:t>
            </w:r>
          </w:p>
        </w:tc>
        <w:tc>
          <w:tcPr>
            <w:tcW w:w="1800" w:type="dxa"/>
          </w:tcPr>
          <w:p w:rsidR="00BF038E" w:rsidRDefault="00BF038E" w:rsidP="0072676D">
            <w:pPr>
              <w:rPr>
                <w:lang w:val="it-IT"/>
              </w:rPr>
            </w:pPr>
            <w:r>
              <w:rPr>
                <w:lang w:val="it-IT"/>
              </w:rPr>
              <w:t>“Sigurnost na internetu – Cyber bezbjednost”</w:t>
            </w:r>
          </w:p>
        </w:tc>
        <w:tc>
          <w:tcPr>
            <w:tcW w:w="1890" w:type="dxa"/>
          </w:tcPr>
          <w:p w:rsidR="00BF038E" w:rsidRDefault="00BF038E" w:rsidP="001A2C0A">
            <w:pPr>
              <w:rPr>
                <w:lang w:val="it-IT"/>
              </w:rPr>
            </w:pPr>
          </w:p>
        </w:tc>
        <w:tc>
          <w:tcPr>
            <w:tcW w:w="1710" w:type="dxa"/>
          </w:tcPr>
          <w:p w:rsidR="00C21C5C" w:rsidRDefault="00BF038E" w:rsidP="0072676D">
            <w:pPr>
              <w:rPr>
                <w:sz w:val="24"/>
                <w:szCs w:val="24"/>
              </w:rPr>
            </w:pPr>
            <w:r w:rsidRPr="00606FBD">
              <w:rPr>
                <w:sz w:val="24"/>
                <w:szCs w:val="24"/>
              </w:rPr>
              <w:t>KIC Zeta</w:t>
            </w:r>
            <w:r>
              <w:rPr>
                <w:sz w:val="24"/>
                <w:szCs w:val="24"/>
              </w:rPr>
              <w:t>/SMŠ/</w:t>
            </w:r>
          </w:p>
          <w:p w:rsidR="00C21C5C" w:rsidRDefault="00BF038E" w:rsidP="0072676D">
            <w:pPr>
              <w:rPr>
                <w:sz w:val="24"/>
                <w:szCs w:val="24"/>
              </w:rPr>
            </w:pPr>
            <w:r>
              <w:rPr>
                <w:sz w:val="24"/>
                <w:szCs w:val="24"/>
              </w:rPr>
              <w:t>opština Zeta/</w:t>
            </w:r>
          </w:p>
          <w:p w:rsidR="00BF038E" w:rsidRDefault="00BF038E" w:rsidP="0072676D">
            <w:pPr>
              <w:rPr>
                <w:sz w:val="24"/>
                <w:szCs w:val="24"/>
              </w:rPr>
            </w:pPr>
            <w:r>
              <w:rPr>
                <w:sz w:val="24"/>
                <w:szCs w:val="24"/>
              </w:rPr>
              <w:t>MUP</w:t>
            </w:r>
          </w:p>
          <w:p w:rsidR="00D8440E" w:rsidRPr="00606FBD" w:rsidRDefault="00D8440E" w:rsidP="0072676D">
            <w:pPr>
              <w:rPr>
                <w:sz w:val="24"/>
                <w:szCs w:val="24"/>
              </w:rPr>
            </w:pPr>
          </w:p>
        </w:tc>
        <w:tc>
          <w:tcPr>
            <w:tcW w:w="1350" w:type="dxa"/>
          </w:tcPr>
          <w:p w:rsidR="00BF038E" w:rsidRDefault="00BF038E" w:rsidP="0072676D">
            <w:pPr>
              <w:rPr>
                <w:sz w:val="24"/>
                <w:szCs w:val="24"/>
              </w:rPr>
            </w:pPr>
            <w:r>
              <w:rPr>
                <w:sz w:val="24"/>
                <w:szCs w:val="24"/>
              </w:rPr>
              <w:t>I kvartal</w:t>
            </w:r>
          </w:p>
        </w:tc>
        <w:tc>
          <w:tcPr>
            <w:tcW w:w="1620" w:type="dxa"/>
          </w:tcPr>
          <w:p w:rsidR="00BF038E" w:rsidRDefault="00BF038E" w:rsidP="0072676D">
            <w:pPr>
              <w:rPr>
                <w:sz w:val="24"/>
                <w:szCs w:val="24"/>
                <w:lang w:val="it-IT"/>
              </w:rPr>
            </w:pPr>
            <w:r>
              <w:rPr>
                <w:sz w:val="24"/>
                <w:szCs w:val="24"/>
                <w:lang w:val="it-IT"/>
              </w:rPr>
              <w:t>50 učesnika</w:t>
            </w:r>
          </w:p>
        </w:tc>
        <w:tc>
          <w:tcPr>
            <w:tcW w:w="1340" w:type="dxa"/>
            <w:gridSpan w:val="4"/>
          </w:tcPr>
          <w:p w:rsidR="00BF038E" w:rsidRDefault="00BF038E" w:rsidP="0072676D">
            <w:pPr>
              <w:jc w:val="center"/>
              <w:rPr>
                <w:sz w:val="24"/>
                <w:szCs w:val="24"/>
              </w:rPr>
            </w:pPr>
            <w:r>
              <w:rPr>
                <w:sz w:val="24"/>
                <w:szCs w:val="24"/>
              </w:rPr>
              <w:t>200,00</w:t>
            </w:r>
          </w:p>
        </w:tc>
        <w:tc>
          <w:tcPr>
            <w:tcW w:w="1280" w:type="dxa"/>
            <w:gridSpan w:val="2"/>
          </w:tcPr>
          <w:p w:rsidR="00BF038E" w:rsidRDefault="00BF038E" w:rsidP="0072676D">
            <w:pPr>
              <w:jc w:val="center"/>
              <w:rPr>
                <w:sz w:val="24"/>
                <w:szCs w:val="24"/>
              </w:rPr>
            </w:pPr>
          </w:p>
        </w:tc>
        <w:tc>
          <w:tcPr>
            <w:tcW w:w="1418" w:type="dxa"/>
          </w:tcPr>
          <w:p w:rsidR="00BF038E" w:rsidRDefault="00BF038E" w:rsidP="0072676D">
            <w:pPr>
              <w:rPr>
                <w:sz w:val="24"/>
                <w:szCs w:val="24"/>
              </w:rPr>
            </w:pPr>
            <w:r>
              <w:rPr>
                <w:sz w:val="24"/>
                <w:szCs w:val="24"/>
              </w:rPr>
              <w:t>Redovan budžet</w:t>
            </w:r>
          </w:p>
        </w:tc>
      </w:tr>
      <w:tr w:rsidR="00A82F60" w:rsidTr="00C21C5C">
        <w:tc>
          <w:tcPr>
            <w:tcW w:w="558" w:type="dxa"/>
          </w:tcPr>
          <w:p w:rsidR="00A82F60" w:rsidRDefault="00A82F60" w:rsidP="0072676D">
            <w:pPr>
              <w:rPr>
                <w:sz w:val="24"/>
                <w:szCs w:val="24"/>
              </w:rPr>
            </w:pPr>
            <w:r>
              <w:rPr>
                <w:sz w:val="24"/>
                <w:szCs w:val="24"/>
              </w:rPr>
              <w:t>14.</w:t>
            </w:r>
          </w:p>
        </w:tc>
        <w:tc>
          <w:tcPr>
            <w:tcW w:w="1800" w:type="dxa"/>
          </w:tcPr>
          <w:p w:rsidR="00A82F60" w:rsidRDefault="00A82F60" w:rsidP="0072676D">
            <w:pPr>
              <w:rPr>
                <w:lang w:val="it-IT"/>
              </w:rPr>
            </w:pPr>
            <w:r>
              <w:rPr>
                <w:lang w:val="it-IT"/>
              </w:rPr>
              <w:t>Obuka iz Prve pomoći</w:t>
            </w:r>
          </w:p>
        </w:tc>
        <w:tc>
          <w:tcPr>
            <w:tcW w:w="1890" w:type="dxa"/>
          </w:tcPr>
          <w:p w:rsidR="00A82F60" w:rsidRDefault="00A82F60" w:rsidP="001A2C0A">
            <w:pPr>
              <w:rPr>
                <w:lang w:val="it-IT"/>
              </w:rPr>
            </w:pPr>
            <w:r>
              <w:rPr>
                <w:lang w:val="it-IT"/>
              </w:rPr>
              <w:t>Obuka iz Prve pomoći</w:t>
            </w:r>
          </w:p>
        </w:tc>
        <w:tc>
          <w:tcPr>
            <w:tcW w:w="1710" w:type="dxa"/>
          </w:tcPr>
          <w:p w:rsidR="00A82F60" w:rsidRDefault="00A82F60" w:rsidP="0072676D">
            <w:pPr>
              <w:rPr>
                <w:sz w:val="24"/>
                <w:szCs w:val="24"/>
              </w:rPr>
            </w:pPr>
            <w:r>
              <w:rPr>
                <w:sz w:val="24"/>
                <w:szCs w:val="24"/>
              </w:rPr>
              <w:t>CK Zeta/SMŠ/KIC/opština Zeta</w:t>
            </w:r>
          </w:p>
          <w:p w:rsidR="00D8440E" w:rsidRPr="00606FBD" w:rsidRDefault="00D8440E" w:rsidP="0072676D">
            <w:pPr>
              <w:rPr>
                <w:sz w:val="24"/>
                <w:szCs w:val="24"/>
              </w:rPr>
            </w:pPr>
          </w:p>
        </w:tc>
        <w:tc>
          <w:tcPr>
            <w:tcW w:w="1350" w:type="dxa"/>
          </w:tcPr>
          <w:p w:rsidR="00A82F60" w:rsidRDefault="00A82F60" w:rsidP="0072676D">
            <w:pPr>
              <w:rPr>
                <w:sz w:val="24"/>
                <w:szCs w:val="24"/>
              </w:rPr>
            </w:pPr>
            <w:r>
              <w:rPr>
                <w:sz w:val="24"/>
                <w:szCs w:val="24"/>
              </w:rPr>
              <w:t>III kvartal</w:t>
            </w:r>
          </w:p>
        </w:tc>
        <w:tc>
          <w:tcPr>
            <w:tcW w:w="1620" w:type="dxa"/>
          </w:tcPr>
          <w:p w:rsidR="00A82F60" w:rsidRDefault="00A82F60" w:rsidP="0072676D">
            <w:pPr>
              <w:rPr>
                <w:sz w:val="24"/>
                <w:szCs w:val="24"/>
                <w:lang w:val="it-IT"/>
              </w:rPr>
            </w:pPr>
            <w:r>
              <w:rPr>
                <w:sz w:val="24"/>
                <w:szCs w:val="24"/>
                <w:lang w:val="it-IT"/>
              </w:rPr>
              <w:t>50 učesnika</w:t>
            </w:r>
          </w:p>
        </w:tc>
        <w:tc>
          <w:tcPr>
            <w:tcW w:w="1340" w:type="dxa"/>
            <w:gridSpan w:val="4"/>
          </w:tcPr>
          <w:p w:rsidR="00A82F60" w:rsidRDefault="00A82F60" w:rsidP="0072676D">
            <w:pPr>
              <w:jc w:val="center"/>
              <w:rPr>
                <w:sz w:val="24"/>
                <w:szCs w:val="24"/>
              </w:rPr>
            </w:pPr>
            <w:r>
              <w:rPr>
                <w:sz w:val="24"/>
                <w:szCs w:val="24"/>
              </w:rPr>
              <w:t>200,00</w:t>
            </w:r>
          </w:p>
        </w:tc>
        <w:tc>
          <w:tcPr>
            <w:tcW w:w="1280" w:type="dxa"/>
            <w:gridSpan w:val="2"/>
          </w:tcPr>
          <w:p w:rsidR="00A82F60" w:rsidRDefault="00A82F60" w:rsidP="0072676D">
            <w:pPr>
              <w:jc w:val="center"/>
              <w:rPr>
                <w:sz w:val="24"/>
                <w:szCs w:val="24"/>
              </w:rPr>
            </w:pPr>
            <w:r>
              <w:rPr>
                <w:sz w:val="24"/>
                <w:szCs w:val="24"/>
              </w:rPr>
              <w:t>200,00</w:t>
            </w:r>
          </w:p>
        </w:tc>
        <w:tc>
          <w:tcPr>
            <w:tcW w:w="1418" w:type="dxa"/>
          </w:tcPr>
          <w:p w:rsidR="00A82F60" w:rsidRDefault="00A82F60" w:rsidP="0072676D">
            <w:pPr>
              <w:rPr>
                <w:sz w:val="24"/>
                <w:szCs w:val="24"/>
              </w:rPr>
            </w:pPr>
            <w:r>
              <w:rPr>
                <w:sz w:val="24"/>
                <w:szCs w:val="24"/>
              </w:rPr>
              <w:t>Redovan budžet</w:t>
            </w:r>
          </w:p>
        </w:tc>
      </w:tr>
      <w:tr w:rsidR="00A82F60" w:rsidTr="00C21C5C">
        <w:tc>
          <w:tcPr>
            <w:tcW w:w="558" w:type="dxa"/>
          </w:tcPr>
          <w:p w:rsidR="00A82F60" w:rsidRDefault="009B24B5" w:rsidP="0072676D">
            <w:pPr>
              <w:rPr>
                <w:sz w:val="24"/>
                <w:szCs w:val="24"/>
              </w:rPr>
            </w:pPr>
            <w:r>
              <w:rPr>
                <w:sz w:val="24"/>
                <w:szCs w:val="24"/>
              </w:rPr>
              <w:t>15.</w:t>
            </w:r>
          </w:p>
        </w:tc>
        <w:tc>
          <w:tcPr>
            <w:tcW w:w="1800" w:type="dxa"/>
          </w:tcPr>
          <w:p w:rsidR="00A82F60" w:rsidRDefault="009B24B5" w:rsidP="0072676D">
            <w:pPr>
              <w:rPr>
                <w:lang w:val="it-IT"/>
              </w:rPr>
            </w:pPr>
            <w:r>
              <w:rPr>
                <w:lang w:val="it-IT"/>
              </w:rPr>
              <w:t>Besp</w:t>
            </w:r>
            <w:r w:rsidR="00697838">
              <w:rPr>
                <w:lang w:val="it-IT"/>
              </w:rPr>
              <w:t>latni treninzi za mlade (košarka i fudbal)</w:t>
            </w:r>
          </w:p>
        </w:tc>
        <w:tc>
          <w:tcPr>
            <w:tcW w:w="1890" w:type="dxa"/>
          </w:tcPr>
          <w:p w:rsidR="00A82F60" w:rsidRDefault="00697838" w:rsidP="001A2C0A">
            <w:pPr>
              <w:rPr>
                <w:lang w:val="it-IT"/>
              </w:rPr>
            </w:pPr>
            <w:r>
              <w:rPr>
                <w:lang w:val="it-IT"/>
              </w:rPr>
              <w:t>Besplatni treninzi za mlade (košarka i fudbal)</w:t>
            </w:r>
          </w:p>
        </w:tc>
        <w:tc>
          <w:tcPr>
            <w:tcW w:w="1710" w:type="dxa"/>
          </w:tcPr>
          <w:p w:rsidR="00A82F60" w:rsidRDefault="00C21C5C" w:rsidP="0072676D">
            <w:pPr>
              <w:rPr>
                <w:sz w:val="24"/>
                <w:szCs w:val="24"/>
              </w:rPr>
            </w:pPr>
            <w:r>
              <w:rPr>
                <w:sz w:val="24"/>
                <w:szCs w:val="24"/>
              </w:rPr>
              <w:t>o</w:t>
            </w:r>
            <w:r w:rsidR="00697838">
              <w:rPr>
                <w:sz w:val="24"/>
                <w:szCs w:val="24"/>
              </w:rPr>
              <w:t>pština Zeta</w:t>
            </w:r>
          </w:p>
          <w:p w:rsidR="00697838" w:rsidRDefault="00697838" w:rsidP="0072676D">
            <w:pPr>
              <w:rPr>
                <w:sz w:val="24"/>
                <w:szCs w:val="24"/>
              </w:rPr>
            </w:pPr>
            <w:r>
              <w:rPr>
                <w:sz w:val="24"/>
                <w:szCs w:val="24"/>
              </w:rPr>
              <w:t>FK Zeta</w:t>
            </w:r>
          </w:p>
          <w:p w:rsidR="00697838" w:rsidRDefault="00697838" w:rsidP="0072676D">
            <w:pPr>
              <w:rPr>
                <w:sz w:val="24"/>
                <w:szCs w:val="24"/>
              </w:rPr>
            </w:pPr>
            <w:r>
              <w:rPr>
                <w:sz w:val="24"/>
                <w:szCs w:val="24"/>
              </w:rPr>
              <w:t>KK Vukovi Zeta</w:t>
            </w:r>
          </w:p>
          <w:p w:rsidR="00D8440E" w:rsidRPr="00606FBD" w:rsidRDefault="00D8440E" w:rsidP="0072676D">
            <w:pPr>
              <w:rPr>
                <w:sz w:val="24"/>
                <w:szCs w:val="24"/>
              </w:rPr>
            </w:pPr>
          </w:p>
        </w:tc>
        <w:tc>
          <w:tcPr>
            <w:tcW w:w="1350" w:type="dxa"/>
          </w:tcPr>
          <w:p w:rsidR="00A82F60" w:rsidRDefault="00697838" w:rsidP="0072676D">
            <w:pPr>
              <w:rPr>
                <w:sz w:val="24"/>
                <w:szCs w:val="24"/>
              </w:rPr>
            </w:pPr>
            <w:r>
              <w:rPr>
                <w:sz w:val="24"/>
                <w:szCs w:val="24"/>
              </w:rPr>
              <w:t>I/II/III/IV kvartal</w:t>
            </w:r>
          </w:p>
        </w:tc>
        <w:tc>
          <w:tcPr>
            <w:tcW w:w="1620" w:type="dxa"/>
          </w:tcPr>
          <w:p w:rsidR="00A82F60" w:rsidRDefault="00697838" w:rsidP="0072676D">
            <w:pPr>
              <w:rPr>
                <w:sz w:val="24"/>
                <w:szCs w:val="24"/>
                <w:lang w:val="it-IT"/>
              </w:rPr>
            </w:pPr>
            <w:r>
              <w:rPr>
                <w:sz w:val="24"/>
                <w:szCs w:val="24"/>
                <w:lang w:val="it-IT"/>
              </w:rPr>
              <w:t>300 učesnika (10 mjeseci)</w:t>
            </w:r>
          </w:p>
        </w:tc>
        <w:tc>
          <w:tcPr>
            <w:tcW w:w="1340" w:type="dxa"/>
            <w:gridSpan w:val="4"/>
          </w:tcPr>
          <w:p w:rsidR="00A82F60" w:rsidRDefault="00697838" w:rsidP="0072676D">
            <w:pPr>
              <w:jc w:val="center"/>
              <w:rPr>
                <w:sz w:val="24"/>
                <w:szCs w:val="24"/>
              </w:rPr>
            </w:pPr>
            <w:r>
              <w:rPr>
                <w:sz w:val="24"/>
                <w:szCs w:val="24"/>
              </w:rPr>
              <w:t>60.000,00</w:t>
            </w:r>
          </w:p>
        </w:tc>
        <w:tc>
          <w:tcPr>
            <w:tcW w:w="1280" w:type="dxa"/>
            <w:gridSpan w:val="2"/>
          </w:tcPr>
          <w:p w:rsidR="00A82F60" w:rsidRDefault="00697838" w:rsidP="0072676D">
            <w:pPr>
              <w:jc w:val="center"/>
              <w:rPr>
                <w:sz w:val="24"/>
                <w:szCs w:val="24"/>
              </w:rPr>
            </w:pPr>
            <w:r>
              <w:rPr>
                <w:sz w:val="24"/>
                <w:szCs w:val="24"/>
              </w:rPr>
              <w:t>60.000,00</w:t>
            </w:r>
          </w:p>
        </w:tc>
        <w:tc>
          <w:tcPr>
            <w:tcW w:w="1418" w:type="dxa"/>
          </w:tcPr>
          <w:p w:rsidR="00A82F60" w:rsidRDefault="00A82F60" w:rsidP="0072676D">
            <w:pPr>
              <w:rPr>
                <w:sz w:val="24"/>
                <w:szCs w:val="24"/>
              </w:rPr>
            </w:pPr>
          </w:p>
        </w:tc>
      </w:tr>
      <w:tr w:rsidR="006A06B8" w:rsidTr="00C21C5C">
        <w:tc>
          <w:tcPr>
            <w:tcW w:w="558" w:type="dxa"/>
          </w:tcPr>
          <w:p w:rsidR="006A06B8" w:rsidRDefault="006A06B8" w:rsidP="0072676D">
            <w:pPr>
              <w:rPr>
                <w:sz w:val="24"/>
                <w:szCs w:val="24"/>
              </w:rPr>
            </w:pPr>
            <w:r>
              <w:rPr>
                <w:sz w:val="24"/>
                <w:szCs w:val="24"/>
              </w:rPr>
              <w:t>1</w:t>
            </w:r>
            <w:r w:rsidR="009B24B5">
              <w:rPr>
                <w:sz w:val="24"/>
                <w:szCs w:val="24"/>
              </w:rPr>
              <w:t>6</w:t>
            </w:r>
            <w:r>
              <w:rPr>
                <w:sz w:val="24"/>
                <w:szCs w:val="24"/>
              </w:rPr>
              <w:t>.</w:t>
            </w:r>
          </w:p>
        </w:tc>
        <w:tc>
          <w:tcPr>
            <w:tcW w:w="1800" w:type="dxa"/>
          </w:tcPr>
          <w:p w:rsidR="006A06B8" w:rsidRDefault="006A06B8" w:rsidP="0072676D">
            <w:pPr>
              <w:rPr>
                <w:lang w:val="it-IT"/>
              </w:rPr>
            </w:pPr>
            <w:r>
              <w:rPr>
                <w:lang w:val="it-IT"/>
              </w:rPr>
              <w:t>Ekološka akcija čićenja priobalja Skadarskog jezera</w:t>
            </w:r>
          </w:p>
        </w:tc>
        <w:tc>
          <w:tcPr>
            <w:tcW w:w="1890" w:type="dxa"/>
          </w:tcPr>
          <w:p w:rsidR="006A06B8" w:rsidRDefault="006A06B8" w:rsidP="001A2C0A">
            <w:pPr>
              <w:rPr>
                <w:lang w:val="it-IT"/>
              </w:rPr>
            </w:pPr>
            <w:r>
              <w:rPr>
                <w:lang w:val="it-IT"/>
              </w:rPr>
              <w:t>Ekološka akcija čićenja priobalja Skadarskog jezera</w:t>
            </w:r>
          </w:p>
        </w:tc>
        <w:tc>
          <w:tcPr>
            <w:tcW w:w="1710" w:type="dxa"/>
          </w:tcPr>
          <w:p w:rsidR="00C21C5C" w:rsidRDefault="006A06B8" w:rsidP="0072676D">
            <w:pPr>
              <w:rPr>
                <w:sz w:val="24"/>
                <w:szCs w:val="24"/>
              </w:rPr>
            </w:pPr>
            <w:r w:rsidRPr="00606FBD">
              <w:rPr>
                <w:sz w:val="24"/>
                <w:szCs w:val="24"/>
              </w:rPr>
              <w:t>KIC Zeta</w:t>
            </w:r>
            <w:r>
              <w:rPr>
                <w:sz w:val="24"/>
                <w:szCs w:val="24"/>
              </w:rPr>
              <w:t>/SMŠ/</w:t>
            </w:r>
          </w:p>
          <w:p w:rsidR="00C21C5C" w:rsidRDefault="006A06B8" w:rsidP="0072676D">
            <w:pPr>
              <w:rPr>
                <w:sz w:val="24"/>
                <w:szCs w:val="24"/>
              </w:rPr>
            </w:pPr>
            <w:r>
              <w:rPr>
                <w:sz w:val="24"/>
                <w:szCs w:val="24"/>
              </w:rPr>
              <w:t>opština Zeta/</w:t>
            </w:r>
          </w:p>
          <w:p w:rsidR="006A06B8" w:rsidRDefault="006A06B8" w:rsidP="0072676D">
            <w:pPr>
              <w:rPr>
                <w:sz w:val="24"/>
                <w:szCs w:val="24"/>
              </w:rPr>
            </w:pPr>
            <w:r>
              <w:rPr>
                <w:sz w:val="24"/>
                <w:szCs w:val="24"/>
              </w:rPr>
              <w:t>Volont</w:t>
            </w:r>
            <w:r w:rsidR="00C21C5C">
              <w:rPr>
                <w:sz w:val="24"/>
                <w:szCs w:val="24"/>
              </w:rPr>
              <w:t>e</w:t>
            </w:r>
            <w:r>
              <w:rPr>
                <w:sz w:val="24"/>
                <w:szCs w:val="24"/>
              </w:rPr>
              <w:t>ri crvenog krst Zeta</w:t>
            </w:r>
          </w:p>
          <w:p w:rsidR="00D8440E" w:rsidRDefault="00D8440E" w:rsidP="0072676D">
            <w:pPr>
              <w:rPr>
                <w:sz w:val="24"/>
                <w:szCs w:val="24"/>
              </w:rPr>
            </w:pPr>
          </w:p>
          <w:p w:rsidR="00D8440E" w:rsidRPr="00606FBD" w:rsidRDefault="00D8440E" w:rsidP="0072676D">
            <w:pPr>
              <w:rPr>
                <w:sz w:val="24"/>
                <w:szCs w:val="24"/>
              </w:rPr>
            </w:pPr>
          </w:p>
        </w:tc>
        <w:tc>
          <w:tcPr>
            <w:tcW w:w="1350" w:type="dxa"/>
          </w:tcPr>
          <w:p w:rsidR="006A06B8" w:rsidRDefault="006A06B8" w:rsidP="0072676D">
            <w:pPr>
              <w:rPr>
                <w:sz w:val="24"/>
                <w:szCs w:val="24"/>
              </w:rPr>
            </w:pPr>
            <w:r>
              <w:rPr>
                <w:sz w:val="24"/>
                <w:szCs w:val="24"/>
              </w:rPr>
              <w:t>III kvartal</w:t>
            </w:r>
          </w:p>
        </w:tc>
        <w:tc>
          <w:tcPr>
            <w:tcW w:w="1620" w:type="dxa"/>
          </w:tcPr>
          <w:p w:rsidR="006A06B8" w:rsidRDefault="006A06B8" w:rsidP="0072676D">
            <w:pPr>
              <w:rPr>
                <w:sz w:val="24"/>
                <w:szCs w:val="24"/>
                <w:lang w:val="it-IT"/>
              </w:rPr>
            </w:pPr>
            <w:r>
              <w:rPr>
                <w:sz w:val="24"/>
                <w:szCs w:val="24"/>
                <w:lang w:val="it-IT"/>
              </w:rPr>
              <w:t>100 učesnika</w:t>
            </w:r>
          </w:p>
        </w:tc>
        <w:tc>
          <w:tcPr>
            <w:tcW w:w="1340" w:type="dxa"/>
            <w:gridSpan w:val="4"/>
          </w:tcPr>
          <w:p w:rsidR="006A06B8" w:rsidRDefault="006A06B8" w:rsidP="0072676D">
            <w:pPr>
              <w:jc w:val="center"/>
              <w:rPr>
                <w:sz w:val="24"/>
                <w:szCs w:val="24"/>
              </w:rPr>
            </w:pPr>
            <w:r>
              <w:rPr>
                <w:sz w:val="24"/>
                <w:szCs w:val="24"/>
              </w:rPr>
              <w:t>500,00</w:t>
            </w:r>
          </w:p>
        </w:tc>
        <w:tc>
          <w:tcPr>
            <w:tcW w:w="1280" w:type="dxa"/>
            <w:gridSpan w:val="2"/>
          </w:tcPr>
          <w:p w:rsidR="006A06B8" w:rsidRDefault="006A06B8" w:rsidP="0072676D">
            <w:pPr>
              <w:jc w:val="center"/>
              <w:rPr>
                <w:sz w:val="24"/>
                <w:szCs w:val="24"/>
              </w:rPr>
            </w:pPr>
            <w:r>
              <w:rPr>
                <w:sz w:val="24"/>
                <w:szCs w:val="24"/>
              </w:rPr>
              <w:t>500,00</w:t>
            </w:r>
          </w:p>
        </w:tc>
        <w:tc>
          <w:tcPr>
            <w:tcW w:w="1418" w:type="dxa"/>
          </w:tcPr>
          <w:p w:rsidR="006A06B8" w:rsidRDefault="006A06B8" w:rsidP="0072676D">
            <w:pPr>
              <w:rPr>
                <w:sz w:val="24"/>
                <w:szCs w:val="24"/>
              </w:rPr>
            </w:pPr>
            <w:r>
              <w:rPr>
                <w:sz w:val="24"/>
                <w:szCs w:val="24"/>
              </w:rPr>
              <w:t>Redovan budžet</w:t>
            </w:r>
          </w:p>
        </w:tc>
      </w:tr>
      <w:tr w:rsidR="0072676D" w:rsidTr="0072676D">
        <w:trPr>
          <w:trHeight w:val="548"/>
        </w:trPr>
        <w:tc>
          <w:tcPr>
            <w:tcW w:w="12966" w:type="dxa"/>
            <w:gridSpan w:val="13"/>
            <w:shd w:val="clear" w:color="auto" w:fill="A8D08D" w:themeFill="accent6" w:themeFillTint="99"/>
          </w:tcPr>
          <w:p w:rsidR="0072676D" w:rsidRPr="00606FBD" w:rsidRDefault="0072676D" w:rsidP="0072676D">
            <w:pPr>
              <w:rPr>
                <w:sz w:val="24"/>
                <w:szCs w:val="24"/>
              </w:rPr>
            </w:pPr>
            <w:r w:rsidRPr="00606FBD">
              <w:rPr>
                <w:b/>
                <w:bCs/>
                <w:sz w:val="24"/>
                <w:szCs w:val="24"/>
              </w:rPr>
              <w:lastRenderedPageBreak/>
              <w:t>Operativni cilj 2: Stvaranje uslova da mladi budu aktivni građani i građanke, uključeni u kreiranje i sprovođenje javnih politika</w:t>
            </w:r>
          </w:p>
        </w:tc>
      </w:tr>
      <w:tr w:rsidR="0072676D" w:rsidTr="0072676D">
        <w:trPr>
          <w:trHeight w:val="548"/>
        </w:trPr>
        <w:tc>
          <w:tcPr>
            <w:tcW w:w="12966" w:type="dxa"/>
            <w:gridSpan w:val="13"/>
            <w:shd w:val="clear" w:color="auto" w:fill="A8D08D" w:themeFill="accent6" w:themeFillTint="99"/>
          </w:tcPr>
          <w:p w:rsidR="0072676D" w:rsidRPr="00606FBD" w:rsidRDefault="0072676D" w:rsidP="0072676D">
            <w:pPr>
              <w:rPr>
                <w:b/>
                <w:bCs/>
                <w:sz w:val="24"/>
                <w:szCs w:val="24"/>
              </w:rPr>
            </w:pPr>
            <w:r w:rsidRPr="00606FBD">
              <w:rPr>
                <w:b/>
                <w:bCs/>
                <w:sz w:val="24"/>
                <w:szCs w:val="24"/>
              </w:rPr>
              <w:t>Operativni cilj (na lokalnom nivou):</w:t>
            </w:r>
            <w:r w:rsidRPr="00871066">
              <w:rPr>
                <w:rFonts w:ascii="Segoe UI" w:eastAsiaTheme="minorHAnsi" w:hAnsi="Segoe UI" w:cs="Segoe UI"/>
                <w:color w:val="374151"/>
              </w:rPr>
              <w:t xml:space="preserve"> </w:t>
            </w:r>
            <w:r w:rsidRPr="00871066">
              <w:rPr>
                <w:b/>
                <w:bCs/>
                <w:sz w:val="24"/>
                <w:szCs w:val="24"/>
              </w:rPr>
              <w:t xml:space="preserve">Omogućavanje mladima da preuzmu aktivnu ulogu u društvu, učestvuju u </w:t>
            </w:r>
            <w:r>
              <w:rPr>
                <w:b/>
                <w:bCs/>
                <w:sz w:val="24"/>
                <w:szCs w:val="24"/>
              </w:rPr>
              <w:t>kreiranju</w:t>
            </w:r>
            <w:r w:rsidRPr="00871066">
              <w:rPr>
                <w:b/>
                <w:bCs/>
                <w:sz w:val="24"/>
                <w:szCs w:val="24"/>
              </w:rPr>
              <w:t xml:space="preserve"> i </w:t>
            </w:r>
            <w:r>
              <w:rPr>
                <w:b/>
                <w:bCs/>
                <w:sz w:val="24"/>
                <w:szCs w:val="24"/>
              </w:rPr>
              <w:t>sprovođenju</w:t>
            </w:r>
            <w:r w:rsidRPr="00871066">
              <w:rPr>
                <w:b/>
                <w:bCs/>
                <w:sz w:val="24"/>
                <w:szCs w:val="24"/>
              </w:rPr>
              <w:t xml:space="preserve"> javnih politika </w:t>
            </w:r>
            <w:r>
              <w:rPr>
                <w:b/>
                <w:bCs/>
                <w:sz w:val="24"/>
                <w:szCs w:val="24"/>
              </w:rPr>
              <w:t xml:space="preserve">i </w:t>
            </w:r>
            <w:r w:rsidRPr="00871066">
              <w:rPr>
                <w:b/>
                <w:bCs/>
                <w:sz w:val="24"/>
                <w:szCs w:val="24"/>
              </w:rPr>
              <w:t>doprin</w:t>
            </w:r>
            <w:r>
              <w:rPr>
                <w:b/>
                <w:bCs/>
                <w:sz w:val="24"/>
                <w:szCs w:val="24"/>
              </w:rPr>
              <w:t>osu</w:t>
            </w:r>
            <w:r w:rsidRPr="00871066">
              <w:rPr>
                <w:b/>
                <w:bCs/>
                <w:sz w:val="24"/>
                <w:szCs w:val="24"/>
              </w:rPr>
              <w:t xml:space="preserve"> izgradnji zajednice.</w:t>
            </w:r>
          </w:p>
        </w:tc>
      </w:tr>
      <w:tr w:rsidR="0072676D" w:rsidTr="00C21C5C">
        <w:tc>
          <w:tcPr>
            <w:tcW w:w="558" w:type="dxa"/>
            <w:shd w:val="clear" w:color="auto" w:fill="D0CECE" w:themeFill="background2" w:themeFillShade="E6"/>
          </w:tcPr>
          <w:p w:rsidR="0072676D" w:rsidRPr="00606FBD" w:rsidRDefault="0072676D" w:rsidP="0072676D">
            <w:pPr>
              <w:rPr>
                <w:sz w:val="24"/>
                <w:szCs w:val="24"/>
              </w:rPr>
            </w:pPr>
          </w:p>
        </w:tc>
        <w:tc>
          <w:tcPr>
            <w:tcW w:w="1800" w:type="dxa"/>
            <w:shd w:val="clear" w:color="auto" w:fill="D0CECE" w:themeFill="background2" w:themeFillShade="E6"/>
          </w:tcPr>
          <w:p w:rsidR="0072676D" w:rsidRDefault="0072676D" w:rsidP="0072676D">
            <w:pPr>
              <w:jc w:val="center"/>
              <w:rPr>
                <w:b/>
                <w:sz w:val="24"/>
                <w:szCs w:val="24"/>
              </w:rPr>
            </w:pPr>
            <w:proofErr w:type="spellStart"/>
            <w:r w:rsidRPr="00606FBD">
              <w:rPr>
                <w:b/>
                <w:sz w:val="24"/>
                <w:szCs w:val="24"/>
              </w:rPr>
              <w:t>Aktivnost</w:t>
            </w:r>
            <w:proofErr w:type="spellEnd"/>
          </w:p>
          <w:p w:rsidR="00C90FFB" w:rsidRPr="00606FBD" w:rsidRDefault="00C90FFB" w:rsidP="0072676D">
            <w:pPr>
              <w:jc w:val="center"/>
              <w:rPr>
                <w:b/>
                <w:sz w:val="24"/>
                <w:szCs w:val="24"/>
              </w:rPr>
            </w:pPr>
            <w:r>
              <w:rPr>
                <w:b/>
                <w:sz w:val="24"/>
                <w:szCs w:val="24"/>
              </w:rPr>
              <w:t>2025</w:t>
            </w:r>
          </w:p>
        </w:tc>
        <w:tc>
          <w:tcPr>
            <w:tcW w:w="1890" w:type="dxa"/>
            <w:shd w:val="clear" w:color="auto" w:fill="D0CECE" w:themeFill="background2" w:themeFillShade="E6"/>
          </w:tcPr>
          <w:p w:rsidR="0072676D" w:rsidRDefault="0072676D" w:rsidP="0072676D">
            <w:pPr>
              <w:jc w:val="center"/>
              <w:rPr>
                <w:b/>
                <w:sz w:val="24"/>
                <w:szCs w:val="24"/>
              </w:rPr>
            </w:pPr>
            <w:proofErr w:type="spellStart"/>
            <w:r w:rsidRPr="00606FBD">
              <w:rPr>
                <w:b/>
                <w:sz w:val="24"/>
                <w:szCs w:val="24"/>
              </w:rPr>
              <w:t>Aktivnost</w:t>
            </w:r>
            <w:proofErr w:type="spellEnd"/>
          </w:p>
          <w:p w:rsidR="00C90FFB" w:rsidRPr="00606FBD" w:rsidRDefault="00C90FFB" w:rsidP="0072676D">
            <w:pPr>
              <w:jc w:val="center"/>
              <w:rPr>
                <w:b/>
                <w:sz w:val="24"/>
                <w:szCs w:val="24"/>
              </w:rPr>
            </w:pPr>
            <w:r>
              <w:rPr>
                <w:b/>
                <w:sz w:val="24"/>
                <w:szCs w:val="24"/>
              </w:rPr>
              <w:t>2026</w:t>
            </w:r>
          </w:p>
        </w:tc>
        <w:tc>
          <w:tcPr>
            <w:tcW w:w="1710" w:type="dxa"/>
            <w:shd w:val="clear" w:color="auto" w:fill="D0CECE" w:themeFill="background2" w:themeFillShade="E6"/>
          </w:tcPr>
          <w:p w:rsidR="0072676D" w:rsidRPr="00606FBD" w:rsidRDefault="0072676D" w:rsidP="0072676D">
            <w:pPr>
              <w:jc w:val="center"/>
              <w:rPr>
                <w:b/>
                <w:sz w:val="24"/>
                <w:szCs w:val="24"/>
              </w:rPr>
            </w:pPr>
            <w:r w:rsidRPr="00606FBD">
              <w:rPr>
                <w:b/>
                <w:sz w:val="24"/>
                <w:szCs w:val="24"/>
              </w:rPr>
              <w:t>Nosioci aktivnosti</w:t>
            </w:r>
          </w:p>
        </w:tc>
        <w:tc>
          <w:tcPr>
            <w:tcW w:w="1350" w:type="dxa"/>
            <w:shd w:val="clear" w:color="auto" w:fill="D0CECE" w:themeFill="background2" w:themeFillShade="E6"/>
          </w:tcPr>
          <w:p w:rsidR="0072676D" w:rsidRPr="00606FBD" w:rsidRDefault="0072676D" w:rsidP="0072676D">
            <w:pPr>
              <w:jc w:val="center"/>
              <w:rPr>
                <w:b/>
                <w:sz w:val="24"/>
                <w:szCs w:val="24"/>
              </w:rPr>
            </w:pPr>
            <w:r w:rsidRPr="00606FBD">
              <w:rPr>
                <w:b/>
                <w:sz w:val="24"/>
                <w:szCs w:val="24"/>
              </w:rPr>
              <w:t>Početak realizacije/Završetak realizacije</w:t>
            </w:r>
          </w:p>
        </w:tc>
        <w:tc>
          <w:tcPr>
            <w:tcW w:w="1620" w:type="dxa"/>
            <w:shd w:val="clear" w:color="auto" w:fill="D0CECE" w:themeFill="background2" w:themeFillShade="E6"/>
          </w:tcPr>
          <w:p w:rsidR="0072676D" w:rsidRPr="00606FBD" w:rsidRDefault="0072676D" w:rsidP="0072676D">
            <w:pPr>
              <w:jc w:val="center"/>
              <w:rPr>
                <w:b/>
                <w:sz w:val="24"/>
                <w:szCs w:val="24"/>
              </w:rPr>
            </w:pPr>
            <w:r w:rsidRPr="00606FBD">
              <w:rPr>
                <w:b/>
                <w:sz w:val="24"/>
                <w:szCs w:val="24"/>
              </w:rPr>
              <w:t>Indikatori</w:t>
            </w:r>
          </w:p>
        </w:tc>
        <w:tc>
          <w:tcPr>
            <w:tcW w:w="1340" w:type="dxa"/>
            <w:gridSpan w:val="4"/>
            <w:shd w:val="clear" w:color="auto" w:fill="D0CECE" w:themeFill="background2" w:themeFillShade="E6"/>
          </w:tcPr>
          <w:p w:rsidR="0072676D" w:rsidRPr="00606FBD" w:rsidRDefault="0072676D" w:rsidP="0072676D">
            <w:pPr>
              <w:jc w:val="center"/>
              <w:rPr>
                <w:b/>
                <w:sz w:val="24"/>
                <w:szCs w:val="24"/>
              </w:rPr>
            </w:pPr>
            <w:r w:rsidRPr="00606FBD">
              <w:rPr>
                <w:b/>
                <w:sz w:val="24"/>
                <w:szCs w:val="24"/>
              </w:rPr>
              <w:t>Finansijska procjena</w:t>
            </w:r>
          </w:p>
        </w:tc>
        <w:tc>
          <w:tcPr>
            <w:tcW w:w="1280" w:type="dxa"/>
            <w:gridSpan w:val="2"/>
            <w:shd w:val="clear" w:color="auto" w:fill="D0CECE" w:themeFill="background2" w:themeFillShade="E6"/>
          </w:tcPr>
          <w:p w:rsidR="0072676D" w:rsidRPr="0072676D" w:rsidRDefault="0072676D" w:rsidP="0072676D">
            <w:pPr>
              <w:jc w:val="center"/>
              <w:rPr>
                <w:b/>
              </w:rPr>
            </w:pPr>
            <w:r w:rsidRPr="0072676D">
              <w:rPr>
                <w:b/>
              </w:rPr>
              <w:t xml:space="preserve">Finansijska </w:t>
            </w:r>
          </w:p>
          <w:p w:rsidR="0072676D" w:rsidRPr="0072676D" w:rsidRDefault="0072676D" w:rsidP="0072676D">
            <w:pPr>
              <w:jc w:val="center"/>
              <w:rPr>
                <w:b/>
              </w:rPr>
            </w:pPr>
            <w:r w:rsidRPr="0072676D">
              <w:rPr>
                <w:b/>
              </w:rPr>
              <w:t>procjena</w:t>
            </w:r>
          </w:p>
        </w:tc>
        <w:tc>
          <w:tcPr>
            <w:tcW w:w="1418" w:type="dxa"/>
            <w:shd w:val="clear" w:color="auto" w:fill="D0CECE" w:themeFill="background2" w:themeFillShade="E6"/>
          </w:tcPr>
          <w:p w:rsidR="0072676D" w:rsidRPr="00606FBD" w:rsidRDefault="0072676D" w:rsidP="0072676D">
            <w:pPr>
              <w:jc w:val="center"/>
              <w:rPr>
                <w:b/>
                <w:sz w:val="24"/>
                <w:szCs w:val="24"/>
              </w:rPr>
            </w:pPr>
            <w:r w:rsidRPr="00606FBD">
              <w:rPr>
                <w:b/>
                <w:sz w:val="24"/>
                <w:szCs w:val="24"/>
              </w:rPr>
              <w:t>Izvor finansiranja</w:t>
            </w:r>
          </w:p>
        </w:tc>
      </w:tr>
      <w:tr w:rsidR="008E7E00" w:rsidTr="00C21C5C">
        <w:tc>
          <w:tcPr>
            <w:tcW w:w="558" w:type="dxa"/>
          </w:tcPr>
          <w:p w:rsidR="008E7E00" w:rsidRPr="00606FBD" w:rsidRDefault="008E7E00" w:rsidP="008E7E00">
            <w:pPr>
              <w:rPr>
                <w:sz w:val="24"/>
                <w:szCs w:val="24"/>
              </w:rPr>
            </w:pPr>
            <w:r w:rsidRPr="00606FBD">
              <w:rPr>
                <w:sz w:val="24"/>
                <w:szCs w:val="24"/>
              </w:rPr>
              <w:t>1.</w:t>
            </w:r>
          </w:p>
        </w:tc>
        <w:tc>
          <w:tcPr>
            <w:tcW w:w="1800" w:type="dxa"/>
          </w:tcPr>
          <w:p w:rsidR="008E7E00" w:rsidRPr="002952D1" w:rsidRDefault="008E7E00" w:rsidP="008E7E00">
            <w:r w:rsidRPr="002952D1">
              <w:t>Simulacija Parlamenta mladih</w:t>
            </w:r>
          </w:p>
          <w:p w:rsidR="008E7E00" w:rsidRPr="002952D1" w:rsidRDefault="008E7E00" w:rsidP="008E7E00"/>
        </w:tc>
        <w:tc>
          <w:tcPr>
            <w:tcW w:w="1890" w:type="dxa"/>
          </w:tcPr>
          <w:p w:rsidR="008E7E00" w:rsidRPr="002952D1" w:rsidRDefault="008E7E00" w:rsidP="008E7E00">
            <w:r w:rsidRPr="002952D1">
              <w:t>Simulacija Parlamenta mladih</w:t>
            </w:r>
          </w:p>
          <w:p w:rsidR="008E7E00" w:rsidRPr="00606FBD" w:rsidRDefault="008E7E00" w:rsidP="008E7E00">
            <w:pPr>
              <w:rPr>
                <w:sz w:val="24"/>
                <w:szCs w:val="24"/>
              </w:rPr>
            </w:pPr>
          </w:p>
        </w:tc>
        <w:tc>
          <w:tcPr>
            <w:tcW w:w="1710" w:type="dxa"/>
          </w:tcPr>
          <w:p w:rsidR="008E7E00" w:rsidRPr="00606FBD" w:rsidRDefault="008E7E00" w:rsidP="008E7E00">
            <w:pPr>
              <w:rPr>
                <w:sz w:val="24"/>
                <w:szCs w:val="24"/>
              </w:rPr>
            </w:pPr>
            <w:r w:rsidRPr="00606FBD">
              <w:rPr>
                <w:sz w:val="24"/>
                <w:szCs w:val="24"/>
              </w:rPr>
              <w:t>Opština Zeta</w:t>
            </w:r>
          </w:p>
        </w:tc>
        <w:tc>
          <w:tcPr>
            <w:tcW w:w="1350" w:type="dxa"/>
          </w:tcPr>
          <w:p w:rsidR="008E7E00" w:rsidRPr="00606FBD" w:rsidRDefault="008E7E00" w:rsidP="008E7E00">
            <w:pPr>
              <w:rPr>
                <w:sz w:val="24"/>
                <w:szCs w:val="24"/>
              </w:rPr>
            </w:pPr>
            <w:r>
              <w:rPr>
                <w:sz w:val="24"/>
                <w:szCs w:val="24"/>
              </w:rPr>
              <w:t xml:space="preserve"> II/III kvartal</w:t>
            </w:r>
          </w:p>
        </w:tc>
        <w:tc>
          <w:tcPr>
            <w:tcW w:w="1620" w:type="dxa"/>
          </w:tcPr>
          <w:p w:rsidR="008E7E00" w:rsidRPr="00606FBD" w:rsidRDefault="008E7E00" w:rsidP="008E7E00">
            <w:pPr>
              <w:rPr>
                <w:sz w:val="24"/>
                <w:szCs w:val="24"/>
              </w:rPr>
            </w:pPr>
            <w:r w:rsidRPr="00606FBD">
              <w:rPr>
                <w:sz w:val="24"/>
                <w:szCs w:val="24"/>
              </w:rPr>
              <w:t>30 učesnika</w:t>
            </w:r>
          </w:p>
        </w:tc>
        <w:tc>
          <w:tcPr>
            <w:tcW w:w="1340" w:type="dxa"/>
            <w:gridSpan w:val="4"/>
          </w:tcPr>
          <w:p w:rsidR="008E7E00" w:rsidRPr="00606FBD" w:rsidRDefault="008E7E00" w:rsidP="008E7E00">
            <w:pPr>
              <w:rPr>
                <w:sz w:val="24"/>
                <w:szCs w:val="24"/>
              </w:rPr>
            </w:pPr>
            <w:r w:rsidRPr="00606FBD">
              <w:rPr>
                <w:sz w:val="24"/>
                <w:szCs w:val="24"/>
              </w:rPr>
              <w:t>Bez finansijskih troškova</w:t>
            </w:r>
          </w:p>
        </w:tc>
        <w:tc>
          <w:tcPr>
            <w:tcW w:w="1280" w:type="dxa"/>
            <w:gridSpan w:val="2"/>
          </w:tcPr>
          <w:p w:rsidR="008E7E00" w:rsidRPr="00606FBD" w:rsidRDefault="008E7E00" w:rsidP="008E7E00">
            <w:pPr>
              <w:rPr>
                <w:sz w:val="24"/>
                <w:szCs w:val="24"/>
              </w:rPr>
            </w:pPr>
            <w:r w:rsidRPr="00606FBD">
              <w:rPr>
                <w:sz w:val="24"/>
                <w:szCs w:val="24"/>
              </w:rPr>
              <w:t>Bez finansijskih troškova</w:t>
            </w:r>
          </w:p>
        </w:tc>
        <w:tc>
          <w:tcPr>
            <w:tcW w:w="1418" w:type="dxa"/>
          </w:tcPr>
          <w:p w:rsidR="008E7E00" w:rsidRPr="00606FBD" w:rsidRDefault="008E7E00" w:rsidP="008E7E00">
            <w:pPr>
              <w:rPr>
                <w:sz w:val="24"/>
                <w:szCs w:val="24"/>
              </w:rPr>
            </w:pPr>
            <w:r w:rsidRPr="00606FBD">
              <w:rPr>
                <w:sz w:val="24"/>
                <w:szCs w:val="24"/>
              </w:rPr>
              <w:t>/</w:t>
            </w:r>
          </w:p>
        </w:tc>
      </w:tr>
      <w:tr w:rsidR="008E7E00" w:rsidTr="00C21C5C">
        <w:tc>
          <w:tcPr>
            <w:tcW w:w="558" w:type="dxa"/>
          </w:tcPr>
          <w:p w:rsidR="008E7E00" w:rsidRPr="00606FBD" w:rsidRDefault="008E7E00" w:rsidP="008E7E00">
            <w:pPr>
              <w:rPr>
                <w:sz w:val="24"/>
                <w:szCs w:val="24"/>
              </w:rPr>
            </w:pPr>
            <w:r>
              <w:rPr>
                <w:sz w:val="24"/>
                <w:szCs w:val="24"/>
              </w:rPr>
              <w:t>2</w:t>
            </w:r>
            <w:r w:rsidRPr="00606FBD">
              <w:rPr>
                <w:sz w:val="24"/>
                <w:szCs w:val="24"/>
              </w:rPr>
              <w:t>.</w:t>
            </w:r>
          </w:p>
        </w:tc>
        <w:tc>
          <w:tcPr>
            <w:tcW w:w="1800" w:type="dxa"/>
          </w:tcPr>
          <w:p w:rsidR="008E7E00" w:rsidRPr="002952D1" w:rsidRDefault="008E7E00" w:rsidP="008E7E00">
            <w:r w:rsidRPr="002952D1">
              <w:t>Finansiranje projekata i programa nevladinih organizacija koji podstiču aktivizam kod mladih</w:t>
            </w:r>
          </w:p>
          <w:p w:rsidR="008E7E00" w:rsidRPr="002952D1" w:rsidRDefault="008E7E00" w:rsidP="008E7E00"/>
        </w:tc>
        <w:tc>
          <w:tcPr>
            <w:tcW w:w="1890" w:type="dxa"/>
          </w:tcPr>
          <w:p w:rsidR="008E7E00" w:rsidRPr="002952D1" w:rsidRDefault="008E7E00" w:rsidP="008E7E00">
            <w:r w:rsidRPr="002952D1">
              <w:t>Finansiranje projekata i programa nevladinih organizacija koji podstiču aktivizam kod mladih</w:t>
            </w:r>
          </w:p>
          <w:p w:rsidR="008E7E00" w:rsidRPr="00606FBD" w:rsidRDefault="008E7E00" w:rsidP="008E7E00">
            <w:pPr>
              <w:rPr>
                <w:sz w:val="24"/>
                <w:szCs w:val="24"/>
              </w:rPr>
            </w:pPr>
          </w:p>
        </w:tc>
        <w:tc>
          <w:tcPr>
            <w:tcW w:w="1710" w:type="dxa"/>
          </w:tcPr>
          <w:p w:rsidR="008E7E00" w:rsidRPr="00606FBD" w:rsidRDefault="008E7E00" w:rsidP="008E7E00">
            <w:pPr>
              <w:rPr>
                <w:sz w:val="24"/>
                <w:szCs w:val="24"/>
              </w:rPr>
            </w:pPr>
            <w:r w:rsidRPr="00606FBD">
              <w:rPr>
                <w:sz w:val="24"/>
                <w:szCs w:val="24"/>
              </w:rPr>
              <w:t>Opština Zeta</w:t>
            </w:r>
          </w:p>
        </w:tc>
        <w:tc>
          <w:tcPr>
            <w:tcW w:w="1350" w:type="dxa"/>
          </w:tcPr>
          <w:p w:rsidR="008E7E00" w:rsidRPr="00606FBD" w:rsidRDefault="008E7E00" w:rsidP="008E7E00">
            <w:pPr>
              <w:rPr>
                <w:sz w:val="24"/>
                <w:szCs w:val="24"/>
              </w:rPr>
            </w:pPr>
            <w:r>
              <w:rPr>
                <w:sz w:val="24"/>
                <w:szCs w:val="24"/>
              </w:rPr>
              <w:t xml:space="preserve"> II/IV</w:t>
            </w:r>
          </w:p>
        </w:tc>
        <w:tc>
          <w:tcPr>
            <w:tcW w:w="1620" w:type="dxa"/>
          </w:tcPr>
          <w:p w:rsidR="008E7E00" w:rsidRPr="00A852A7" w:rsidRDefault="008E7E00" w:rsidP="008E7E00">
            <w:pPr>
              <w:rPr>
                <w:sz w:val="24"/>
                <w:szCs w:val="24"/>
                <w:lang w:val="it-IT"/>
              </w:rPr>
            </w:pPr>
            <w:r w:rsidRPr="00A852A7">
              <w:rPr>
                <w:sz w:val="24"/>
                <w:szCs w:val="24"/>
                <w:lang w:val="it-IT"/>
              </w:rPr>
              <w:t>2 i više odabranih projekata po osnovu Konkursa</w:t>
            </w:r>
          </w:p>
        </w:tc>
        <w:tc>
          <w:tcPr>
            <w:tcW w:w="1340" w:type="dxa"/>
            <w:gridSpan w:val="4"/>
          </w:tcPr>
          <w:p w:rsidR="008E7E00" w:rsidRPr="00606FBD" w:rsidRDefault="008E7E00" w:rsidP="008E7E00">
            <w:pPr>
              <w:jc w:val="center"/>
              <w:rPr>
                <w:sz w:val="24"/>
                <w:szCs w:val="24"/>
              </w:rPr>
            </w:pPr>
            <w:r>
              <w:rPr>
                <w:sz w:val="24"/>
                <w:szCs w:val="24"/>
              </w:rPr>
              <w:t>5.000,00€</w:t>
            </w:r>
          </w:p>
        </w:tc>
        <w:tc>
          <w:tcPr>
            <w:tcW w:w="1280" w:type="dxa"/>
            <w:gridSpan w:val="2"/>
          </w:tcPr>
          <w:p w:rsidR="008E7E00" w:rsidRPr="00606FBD" w:rsidRDefault="008E7E00" w:rsidP="008E7E00">
            <w:pPr>
              <w:jc w:val="center"/>
              <w:rPr>
                <w:sz w:val="24"/>
                <w:szCs w:val="24"/>
              </w:rPr>
            </w:pPr>
            <w:r>
              <w:rPr>
                <w:sz w:val="24"/>
                <w:szCs w:val="24"/>
              </w:rPr>
              <w:t>5.000,00</w:t>
            </w:r>
          </w:p>
        </w:tc>
        <w:tc>
          <w:tcPr>
            <w:tcW w:w="1418" w:type="dxa"/>
          </w:tcPr>
          <w:p w:rsidR="008E7E00" w:rsidRPr="00606FBD" w:rsidRDefault="008E7E00" w:rsidP="008E7E00">
            <w:pPr>
              <w:rPr>
                <w:sz w:val="24"/>
                <w:szCs w:val="24"/>
              </w:rPr>
            </w:pPr>
            <w:r w:rsidRPr="00606FBD">
              <w:rPr>
                <w:sz w:val="24"/>
                <w:szCs w:val="24"/>
              </w:rPr>
              <w:t>Redovni budžet</w:t>
            </w:r>
          </w:p>
        </w:tc>
      </w:tr>
      <w:tr w:rsidR="008E7E00" w:rsidTr="00C21C5C">
        <w:tc>
          <w:tcPr>
            <w:tcW w:w="558" w:type="dxa"/>
          </w:tcPr>
          <w:p w:rsidR="008E7E00" w:rsidRPr="00606FBD" w:rsidRDefault="008E7E00" w:rsidP="008E7E00">
            <w:pPr>
              <w:rPr>
                <w:sz w:val="24"/>
                <w:szCs w:val="24"/>
              </w:rPr>
            </w:pPr>
            <w:r>
              <w:rPr>
                <w:sz w:val="24"/>
                <w:szCs w:val="24"/>
              </w:rPr>
              <w:t>3</w:t>
            </w:r>
            <w:r w:rsidRPr="00606FBD">
              <w:rPr>
                <w:sz w:val="24"/>
                <w:szCs w:val="24"/>
              </w:rPr>
              <w:t>.</w:t>
            </w:r>
          </w:p>
        </w:tc>
        <w:tc>
          <w:tcPr>
            <w:tcW w:w="1800" w:type="dxa"/>
          </w:tcPr>
          <w:p w:rsidR="008E7E00" w:rsidRPr="002952D1" w:rsidRDefault="008E7E00" w:rsidP="008E7E00">
            <w:r w:rsidRPr="002952D1">
              <w:t>Učešće predstavnika nevladnih organizacija u radnim grupama</w:t>
            </w:r>
          </w:p>
          <w:p w:rsidR="008E7E00" w:rsidRPr="002952D1" w:rsidRDefault="008E7E00" w:rsidP="008E7E00"/>
        </w:tc>
        <w:tc>
          <w:tcPr>
            <w:tcW w:w="1890" w:type="dxa"/>
          </w:tcPr>
          <w:p w:rsidR="008E7E00" w:rsidRPr="002952D1" w:rsidRDefault="008E7E00" w:rsidP="008E7E00">
            <w:r w:rsidRPr="002952D1">
              <w:t>Učešće predstavnika nevladnih organizacija u radnim grupama</w:t>
            </w:r>
          </w:p>
          <w:p w:rsidR="008E7E00" w:rsidRPr="00606FBD" w:rsidRDefault="008E7E00" w:rsidP="008E7E00">
            <w:pPr>
              <w:rPr>
                <w:sz w:val="24"/>
                <w:szCs w:val="24"/>
              </w:rPr>
            </w:pPr>
          </w:p>
        </w:tc>
        <w:tc>
          <w:tcPr>
            <w:tcW w:w="1710" w:type="dxa"/>
          </w:tcPr>
          <w:p w:rsidR="008E7E00" w:rsidRPr="00606FBD" w:rsidRDefault="00D8440E" w:rsidP="008E7E00">
            <w:pPr>
              <w:rPr>
                <w:sz w:val="24"/>
                <w:szCs w:val="24"/>
              </w:rPr>
            </w:pPr>
            <w:r>
              <w:rPr>
                <w:sz w:val="24"/>
                <w:szCs w:val="24"/>
              </w:rPr>
              <w:t>O</w:t>
            </w:r>
            <w:r w:rsidR="008E7E00" w:rsidRPr="00606FBD">
              <w:rPr>
                <w:sz w:val="24"/>
                <w:szCs w:val="24"/>
              </w:rPr>
              <w:t>pština Zeta</w:t>
            </w:r>
          </w:p>
        </w:tc>
        <w:tc>
          <w:tcPr>
            <w:tcW w:w="1350" w:type="dxa"/>
          </w:tcPr>
          <w:p w:rsidR="008E7E00" w:rsidRPr="00606FBD" w:rsidRDefault="008E7E00" w:rsidP="008E7E00">
            <w:pPr>
              <w:rPr>
                <w:sz w:val="24"/>
                <w:szCs w:val="24"/>
              </w:rPr>
            </w:pPr>
            <w:r>
              <w:rPr>
                <w:sz w:val="24"/>
                <w:szCs w:val="24"/>
              </w:rPr>
              <w:t>I /IV kvartal</w:t>
            </w:r>
          </w:p>
        </w:tc>
        <w:tc>
          <w:tcPr>
            <w:tcW w:w="1620" w:type="dxa"/>
          </w:tcPr>
          <w:p w:rsidR="008E7E00" w:rsidRPr="00606FBD" w:rsidRDefault="008E7E00" w:rsidP="008E7E00">
            <w:pPr>
              <w:rPr>
                <w:sz w:val="24"/>
                <w:szCs w:val="24"/>
              </w:rPr>
            </w:pPr>
            <w:r>
              <w:rPr>
                <w:sz w:val="24"/>
                <w:szCs w:val="24"/>
              </w:rPr>
              <w:t>10 predstavnika</w:t>
            </w:r>
          </w:p>
        </w:tc>
        <w:tc>
          <w:tcPr>
            <w:tcW w:w="1340" w:type="dxa"/>
            <w:gridSpan w:val="4"/>
          </w:tcPr>
          <w:p w:rsidR="008E7E00" w:rsidRPr="00606FBD" w:rsidRDefault="008E7E00" w:rsidP="008E7E00">
            <w:pPr>
              <w:jc w:val="center"/>
              <w:rPr>
                <w:sz w:val="24"/>
                <w:szCs w:val="24"/>
              </w:rPr>
            </w:pPr>
            <w:r>
              <w:rPr>
                <w:sz w:val="24"/>
                <w:szCs w:val="24"/>
              </w:rPr>
              <w:t>500,00€</w:t>
            </w:r>
          </w:p>
        </w:tc>
        <w:tc>
          <w:tcPr>
            <w:tcW w:w="1280" w:type="dxa"/>
            <w:gridSpan w:val="2"/>
          </w:tcPr>
          <w:p w:rsidR="008E7E00" w:rsidRPr="00606FBD" w:rsidRDefault="008E7E00" w:rsidP="008E7E00">
            <w:pPr>
              <w:jc w:val="center"/>
              <w:rPr>
                <w:sz w:val="24"/>
                <w:szCs w:val="24"/>
              </w:rPr>
            </w:pPr>
            <w:r>
              <w:rPr>
                <w:sz w:val="24"/>
                <w:szCs w:val="24"/>
              </w:rPr>
              <w:t>500,00</w:t>
            </w:r>
          </w:p>
        </w:tc>
        <w:tc>
          <w:tcPr>
            <w:tcW w:w="1418" w:type="dxa"/>
          </w:tcPr>
          <w:p w:rsidR="008E7E00" w:rsidRPr="00606FBD" w:rsidRDefault="008E7E00" w:rsidP="008E7E00">
            <w:pPr>
              <w:rPr>
                <w:sz w:val="24"/>
                <w:szCs w:val="24"/>
              </w:rPr>
            </w:pPr>
            <w:r w:rsidRPr="00606FBD">
              <w:rPr>
                <w:sz w:val="24"/>
                <w:szCs w:val="24"/>
              </w:rPr>
              <w:t>Redovni budžet</w:t>
            </w:r>
          </w:p>
        </w:tc>
      </w:tr>
      <w:tr w:rsidR="008E7E00" w:rsidTr="00C21C5C">
        <w:tc>
          <w:tcPr>
            <w:tcW w:w="558" w:type="dxa"/>
          </w:tcPr>
          <w:p w:rsidR="008E7E00" w:rsidRPr="00606FBD" w:rsidRDefault="008E7E00" w:rsidP="008E7E00">
            <w:pPr>
              <w:rPr>
                <w:sz w:val="24"/>
                <w:szCs w:val="24"/>
              </w:rPr>
            </w:pPr>
            <w:r>
              <w:rPr>
                <w:sz w:val="24"/>
                <w:szCs w:val="24"/>
              </w:rPr>
              <w:t>4</w:t>
            </w:r>
            <w:r w:rsidRPr="00606FBD">
              <w:rPr>
                <w:sz w:val="24"/>
                <w:szCs w:val="24"/>
              </w:rPr>
              <w:t>.</w:t>
            </w:r>
          </w:p>
        </w:tc>
        <w:tc>
          <w:tcPr>
            <w:tcW w:w="1800" w:type="dxa"/>
          </w:tcPr>
          <w:p w:rsidR="008E7E00" w:rsidRPr="002952D1" w:rsidRDefault="008E7E00" w:rsidP="008E7E00">
            <w:r w:rsidRPr="002952D1">
              <w:t>Finansiranje sportskih organizacija za takmičenja mlađih selekcija</w:t>
            </w:r>
          </w:p>
        </w:tc>
        <w:tc>
          <w:tcPr>
            <w:tcW w:w="1890" w:type="dxa"/>
          </w:tcPr>
          <w:p w:rsidR="008E7E00" w:rsidRDefault="008E7E00" w:rsidP="008E7E00">
            <w:r w:rsidRPr="002952D1">
              <w:t>Finansiranje sportskih organizacija za takmičenja mlađih selekcija</w:t>
            </w:r>
          </w:p>
          <w:p w:rsidR="00D8440E" w:rsidRPr="00606FBD" w:rsidRDefault="00D8440E" w:rsidP="008E7E00">
            <w:pPr>
              <w:rPr>
                <w:sz w:val="24"/>
                <w:szCs w:val="24"/>
              </w:rPr>
            </w:pPr>
          </w:p>
        </w:tc>
        <w:tc>
          <w:tcPr>
            <w:tcW w:w="1710" w:type="dxa"/>
          </w:tcPr>
          <w:p w:rsidR="008E7E00" w:rsidRPr="00606FBD" w:rsidRDefault="00D8440E" w:rsidP="008E7E00">
            <w:pPr>
              <w:rPr>
                <w:sz w:val="24"/>
                <w:szCs w:val="24"/>
              </w:rPr>
            </w:pPr>
            <w:r>
              <w:rPr>
                <w:sz w:val="24"/>
                <w:szCs w:val="24"/>
              </w:rPr>
              <w:t>O</w:t>
            </w:r>
            <w:r w:rsidR="008E7E00" w:rsidRPr="00606FBD">
              <w:rPr>
                <w:sz w:val="24"/>
                <w:szCs w:val="24"/>
              </w:rPr>
              <w:t>pština Zeta</w:t>
            </w:r>
          </w:p>
        </w:tc>
        <w:tc>
          <w:tcPr>
            <w:tcW w:w="1350" w:type="dxa"/>
          </w:tcPr>
          <w:p w:rsidR="008E7E00" w:rsidRPr="00606FBD" w:rsidRDefault="008E7E00" w:rsidP="008E7E00">
            <w:pPr>
              <w:rPr>
                <w:sz w:val="24"/>
                <w:szCs w:val="24"/>
              </w:rPr>
            </w:pPr>
            <w:r>
              <w:rPr>
                <w:sz w:val="24"/>
                <w:szCs w:val="24"/>
              </w:rPr>
              <w:t xml:space="preserve"> II/IV kvartal</w:t>
            </w:r>
          </w:p>
        </w:tc>
        <w:tc>
          <w:tcPr>
            <w:tcW w:w="1620" w:type="dxa"/>
          </w:tcPr>
          <w:p w:rsidR="008E7E00" w:rsidRPr="00606FBD" w:rsidRDefault="008E7E00" w:rsidP="008E7E00">
            <w:pPr>
              <w:rPr>
                <w:sz w:val="24"/>
                <w:szCs w:val="24"/>
              </w:rPr>
            </w:pPr>
            <w:r>
              <w:rPr>
                <w:sz w:val="24"/>
                <w:szCs w:val="24"/>
              </w:rPr>
              <w:t>20 sportskih klubova</w:t>
            </w:r>
          </w:p>
        </w:tc>
        <w:tc>
          <w:tcPr>
            <w:tcW w:w="1340" w:type="dxa"/>
            <w:gridSpan w:val="4"/>
          </w:tcPr>
          <w:p w:rsidR="008E7E00" w:rsidRPr="00606FBD" w:rsidRDefault="008E7E00" w:rsidP="008E7E00">
            <w:pPr>
              <w:jc w:val="center"/>
              <w:rPr>
                <w:sz w:val="24"/>
                <w:szCs w:val="24"/>
              </w:rPr>
            </w:pPr>
            <w:r>
              <w:rPr>
                <w:sz w:val="24"/>
                <w:szCs w:val="24"/>
              </w:rPr>
              <w:t>20.000,00€</w:t>
            </w:r>
          </w:p>
        </w:tc>
        <w:tc>
          <w:tcPr>
            <w:tcW w:w="1280" w:type="dxa"/>
            <w:gridSpan w:val="2"/>
          </w:tcPr>
          <w:p w:rsidR="008E7E00" w:rsidRPr="00606FBD" w:rsidRDefault="008E7E00" w:rsidP="008E7E00">
            <w:pPr>
              <w:jc w:val="center"/>
              <w:rPr>
                <w:sz w:val="24"/>
                <w:szCs w:val="24"/>
              </w:rPr>
            </w:pPr>
            <w:r>
              <w:rPr>
                <w:sz w:val="24"/>
                <w:szCs w:val="24"/>
              </w:rPr>
              <w:t>20.000,00</w:t>
            </w:r>
          </w:p>
        </w:tc>
        <w:tc>
          <w:tcPr>
            <w:tcW w:w="1418" w:type="dxa"/>
          </w:tcPr>
          <w:p w:rsidR="008E7E00" w:rsidRPr="00606FBD" w:rsidRDefault="008E7E00" w:rsidP="008E7E00">
            <w:pPr>
              <w:rPr>
                <w:sz w:val="24"/>
                <w:szCs w:val="24"/>
              </w:rPr>
            </w:pPr>
            <w:r w:rsidRPr="00606FBD">
              <w:rPr>
                <w:sz w:val="24"/>
                <w:szCs w:val="24"/>
              </w:rPr>
              <w:t>Redovni budžet</w:t>
            </w:r>
          </w:p>
        </w:tc>
      </w:tr>
      <w:tr w:rsidR="00A82F60" w:rsidTr="00C21C5C">
        <w:tc>
          <w:tcPr>
            <w:tcW w:w="558" w:type="dxa"/>
          </w:tcPr>
          <w:p w:rsidR="00A82F60" w:rsidRDefault="00A82F60" w:rsidP="008E7E00">
            <w:pPr>
              <w:rPr>
                <w:sz w:val="24"/>
                <w:szCs w:val="24"/>
              </w:rPr>
            </w:pPr>
            <w:r>
              <w:rPr>
                <w:sz w:val="24"/>
                <w:szCs w:val="24"/>
              </w:rPr>
              <w:lastRenderedPageBreak/>
              <w:t>5.</w:t>
            </w:r>
          </w:p>
        </w:tc>
        <w:tc>
          <w:tcPr>
            <w:tcW w:w="1800" w:type="dxa"/>
          </w:tcPr>
          <w:p w:rsidR="00A82F60" w:rsidRPr="002952D1" w:rsidRDefault="00A82F60" w:rsidP="008E7E00">
            <w:r>
              <w:t>Podrška volonterizmu kroz razne aktivnosti (podjela humanitarne pomoći, obilazak starih I iznemoglih osoba, podrška u organizaciji sportskih i drugih manifestacija…)</w:t>
            </w:r>
          </w:p>
        </w:tc>
        <w:tc>
          <w:tcPr>
            <w:tcW w:w="1890" w:type="dxa"/>
          </w:tcPr>
          <w:p w:rsidR="00A82F60" w:rsidRPr="002952D1" w:rsidRDefault="00A82F60" w:rsidP="008E7E00">
            <w:r>
              <w:t>Podrška volonterizmu kroz razne aktivnosti (podjela humanitarne pomoći, obilazak starih I iznemoglih osoba, podrška u organizaciji sportskih i drugih manifestacija…)</w:t>
            </w:r>
          </w:p>
        </w:tc>
        <w:tc>
          <w:tcPr>
            <w:tcW w:w="1710" w:type="dxa"/>
          </w:tcPr>
          <w:p w:rsidR="00D8440E" w:rsidRDefault="00A82F60" w:rsidP="008E7E00">
            <w:pPr>
              <w:rPr>
                <w:sz w:val="24"/>
                <w:szCs w:val="24"/>
              </w:rPr>
            </w:pPr>
            <w:r>
              <w:rPr>
                <w:sz w:val="24"/>
                <w:szCs w:val="24"/>
              </w:rPr>
              <w:t>Crveni krst Zeta/SMŠ/</w:t>
            </w:r>
          </w:p>
          <w:p w:rsidR="00A82F60" w:rsidRPr="00606FBD" w:rsidRDefault="00D8440E" w:rsidP="008E7E00">
            <w:pPr>
              <w:rPr>
                <w:sz w:val="24"/>
                <w:szCs w:val="24"/>
              </w:rPr>
            </w:pPr>
            <w:r>
              <w:rPr>
                <w:sz w:val="24"/>
                <w:szCs w:val="24"/>
              </w:rPr>
              <w:t>O</w:t>
            </w:r>
            <w:r w:rsidR="00A82F60">
              <w:rPr>
                <w:sz w:val="24"/>
                <w:szCs w:val="24"/>
              </w:rPr>
              <w:t>pština Zeta</w:t>
            </w:r>
          </w:p>
        </w:tc>
        <w:tc>
          <w:tcPr>
            <w:tcW w:w="1350" w:type="dxa"/>
          </w:tcPr>
          <w:p w:rsidR="00A82F60" w:rsidRDefault="00A82F60" w:rsidP="008E7E00">
            <w:pPr>
              <w:rPr>
                <w:sz w:val="24"/>
                <w:szCs w:val="24"/>
              </w:rPr>
            </w:pPr>
            <w:r>
              <w:rPr>
                <w:sz w:val="24"/>
                <w:szCs w:val="24"/>
              </w:rPr>
              <w:t>IV kvartal</w:t>
            </w:r>
          </w:p>
        </w:tc>
        <w:tc>
          <w:tcPr>
            <w:tcW w:w="1620" w:type="dxa"/>
          </w:tcPr>
          <w:p w:rsidR="00A82F60" w:rsidRDefault="00A82F60" w:rsidP="008E7E00">
            <w:pPr>
              <w:rPr>
                <w:sz w:val="24"/>
                <w:szCs w:val="24"/>
              </w:rPr>
            </w:pPr>
            <w:r>
              <w:rPr>
                <w:sz w:val="24"/>
                <w:szCs w:val="24"/>
              </w:rPr>
              <w:t>50 učesnika</w:t>
            </w:r>
          </w:p>
        </w:tc>
        <w:tc>
          <w:tcPr>
            <w:tcW w:w="1340" w:type="dxa"/>
            <w:gridSpan w:val="4"/>
          </w:tcPr>
          <w:p w:rsidR="00A82F60" w:rsidRDefault="00A82F60" w:rsidP="008E7E00">
            <w:pPr>
              <w:jc w:val="center"/>
              <w:rPr>
                <w:sz w:val="24"/>
                <w:szCs w:val="24"/>
              </w:rPr>
            </w:pPr>
            <w:r>
              <w:rPr>
                <w:sz w:val="24"/>
                <w:szCs w:val="24"/>
              </w:rPr>
              <w:t>200,00</w:t>
            </w:r>
          </w:p>
        </w:tc>
        <w:tc>
          <w:tcPr>
            <w:tcW w:w="1280" w:type="dxa"/>
            <w:gridSpan w:val="2"/>
          </w:tcPr>
          <w:p w:rsidR="00A82F60" w:rsidRDefault="00A82F60" w:rsidP="008E7E00">
            <w:pPr>
              <w:jc w:val="center"/>
              <w:rPr>
                <w:sz w:val="24"/>
                <w:szCs w:val="24"/>
              </w:rPr>
            </w:pPr>
            <w:r>
              <w:rPr>
                <w:sz w:val="24"/>
                <w:szCs w:val="24"/>
              </w:rPr>
              <w:t>200,00</w:t>
            </w:r>
          </w:p>
        </w:tc>
        <w:tc>
          <w:tcPr>
            <w:tcW w:w="1418" w:type="dxa"/>
          </w:tcPr>
          <w:p w:rsidR="00A82F60" w:rsidRPr="00606FBD" w:rsidRDefault="00A82F60" w:rsidP="008E7E00">
            <w:pPr>
              <w:rPr>
                <w:sz w:val="24"/>
                <w:szCs w:val="24"/>
              </w:rPr>
            </w:pPr>
            <w:r>
              <w:rPr>
                <w:sz w:val="24"/>
                <w:szCs w:val="24"/>
              </w:rPr>
              <w:t>Redovni budžet</w:t>
            </w:r>
          </w:p>
        </w:tc>
      </w:tr>
      <w:tr w:rsidR="008E7E00" w:rsidTr="0072676D">
        <w:tc>
          <w:tcPr>
            <w:tcW w:w="12966" w:type="dxa"/>
            <w:gridSpan w:val="13"/>
            <w:shd w:val="clear" w:color="auto" w:fill="F4B083" w:themeFill="accent2" w:themeFillTint="99"/>
          </w:tcPr>
          <w:p w:rsidR="008E7E00" w:rsidRPr="00606FBD" w:rsidRDefault="008E7E00" w:rsidP="008E7E00">
            <w:pPr>
              <w:rPr>
                <w:b/>
                <w:bCs/>
                <w:sz w:val="24"/>
                <w:szCs w:val="24"/>
              </w:rPr>
            </w:pPr>
            <w:r w:rsidRPr="00606FBD">
              <w:rPr>
                <w:b/>
                <w:bCs/>
                <w:sz w:val="24"/>
                <w:szCs w:val="24"/>
              </w:rPr>
              <w:t>Operativni cilj 3: Ostvarivanje međuresornog doprinosa poboljšanju sveukupnog položaja mladih</w:t>
            </w:r>
          </w:p>
          <w:p w:rsidR="008E7E00" w:rsidRPr="00606FBD" w:rsidRDefault="008E7E00" w:rsidP="008E7E00">
            <w:pPr>
              <w:rPr>
                <w:sz w:val="24"/>
                <w:szCs w:val="24"/>
              </w:rPr>
            </w:pPr>
          </w:p>
        </w:tc>
      </w:tr>
      <w:tr w:rsidR="008E7E00" w:rsidTr="0072676D">
        <w:tc>
          <w:tcPr>
            <w:tcW w:w="12966" w:type="dxa"/>
            <w:gridSpan w:val="13"/>
            <w:shd w:val="clear" w:color="auto" w:fill="F4B083" w:themeFill="accent2" w:themeFillTint="99"/>
          </w:tcPr>
          <w:p w:rsidR="008E7E00" w:rsidRPr="00606FBD" w:rsidRDefault="008E7E00" w:rsidP="008E7E00">
            <w:pPr>
              <w:rPr>
                <w:rFonts w:cs="Calibri"/>
                <w:b/>
                <w:bCs/>
                <w:color w:val="000000"/>
                <w:sz w:val="24"/>
                <w:szCs w:val="24"/>
              </w:rPr>
            </w:pPr>
            <w:r w:rsidRPr="00606FBD">
              <w:rPr>
                <w:rFonts w:cs="Calibri"/>
                <w:b/>
                <w:bCs/>
                <w:color w:val="000000"/>
                <w:sz w:val="24"/>
                <w:szCs w:val="24"/>
              </w:rPr>
              <w:t>Operativni cilj (na lokalnom nivou):</w:t>
            </w:r>
            <w:r>
              <w:rPr>
                <w:rFonts w:cs="Calibri"/>
                <w:b/>
                <w:bCs/>
                <w:color w:val="000000"/>
                <w:sz w:val="24"/>
                <w:szCs w:val="24"/>
              </w:rPr>
              <w:t xml:space="preserve"> Unaprjeđenje</w:t>
            </w:r>
            <w:r w:rsidRPr="00871066">
              <w:rPr>
                <w:rFonts w:cs="Calibri"/>
                <w:b/>
                <w:bCs/>
                <w:color w:val="000000"/>
                <w:sz w:val="24"/>
                <w:szCs w:val="24"/>
              </w:rPr>
              <w:t xml:space="preserve"> položaja mladih kroz s</w:t>
            </w:r>
            <w:r>
              <w:rPr>
                <w:rFonts w:cs="Calibri"/>
                <w:b/>
                <w:bCs/>
                <w:color w:val="000000"/>
                <w:sz w:val="24"/>
                <w:szCs w:val="24"/>
              </w:rPr>
              <w:t>a</w:t>
            </w:r>
            <w:r w:rsidRPr="00871066">
              <w:rPr>
                <w:rFonts w:cs="Calibri"/>
                <w:b/>
                <w:bCs/>
                <w:color w:val="000000"/>
                <w:sz w:val="24"/>
                <w:szCs w:val="24"/>
              </w:rPr>
              <w:t>radnju različitih sektora kako bi se ostvarili zajednički ciljevi na lokalno</w:t>
            </w:r>
            <w:r>
              <w:rPr>
                <w:rFonts w:cs="Calibri"/>
                <w:b/>
                <w:bCs/>
                <w:color w:val="000000"/>
                <w:sz w:val="24"/>
                <w:szCs w:val="24"/>
              </w:rPr>
              <w:t>m nivou</w:t>
            </w:r>
            <w:r w:rsidRPr="00871066">
              <w:rPr>
                <w:rFonts w:cs="Calibri"/>
                <w:b/>
                <w:bCs/>
                <w:color w:val="000000"/>
                <w:sz w:val="24"/>
                <w:szCs w:val="24"/>
              </w:rPr>
              <w:t>.</w:t>
            </w:r>
          </w:p>
          <w:p w:rsidR="008E7E00" w:rsidRPr="00606FBD" w:rsidRDefault="008E7E00" w:rsidP="008E7E00">
            <w:pPr>
              <w:rPr>
                <w:sz w:val="24"/>
                <w:szCs w:val="24"/>
              </w:rPr>
            </w:pPr>
          </w:p>
        </w:tc>
      </w:tr>
      <w:tr w:rsidR="008E7E00" w:rsidTr="00C21C5C">
        <w:tc>
          <w:tcPr>
            <w:tcW w:w="558" w:type="dxa"/>
            <w:shd w:val="clear" w:color="auto" w:fill="D0CECE" w:themeFill="background2" w:themeFillShade="E6"/>
          </w:tcPr>
          <w:p w:rsidR="008E7E00" w:rsidRPr="00606FBD" w:rsidRDefault="008E7E00" w:rsidP="008E7E00">
            <w:pPr>
              <w:rPr>
                <w:sz w:val="24"/>
                <w:szCs w:val="24"/>
              </w:rPr>
            </w:pPr>
          </w:p>
        </w:tc>
        <w:tc>
          <w:tcPr>
            <w:tcW w:w="1800" w:type="dxa"/>
            <w:shd w:val="clear" w:color="auto" w:fill="D0CECE" w:themeFill="background2" w:themeFillShade="E6"/>
          </w:tcPr>
          <w:p w:rsidR="008E7E00" w:rsidRDefault="008E7E00" w:rsidP="008E7E00">
            <w:pPr>
              <w:jc w:val="center"/>
              <w:rPr>
                <w:b/>
                <w:sz w:val="24"/>
                <w:szCs w:val="24"/>
              </w:rPr>
            </w:pPr>
            <w:proofErr w:type="spellStart"/>
            <w:r w:rsidRPr="00606FBD">
              <w:rPr>
                <w:b/>
                <w:sz w:val="24"/>
                <w:szCs w:val="24"/>
              </w:rPr>
              <w:t>Aktivnost</w:t>
            </w:r>
            <w:proofErr w:type="spellEnd"/>
          </w:p>
          <w:p w:rsidR="00C90FFB" w:rsidRPr="00606FBD" w:rsidRDefault="00C90FFB" w:rsidP="008E7E00">
            <w:pPr>
              <w:jc w:val="center"/>
              <w:rPr>
                <w:b/>
                <w:sz w:val="24"/>
                <w:szCs w:val="24"/>
              </w:rPr>
            </w:pPr>
            <w:r>
              <w:rPr>
                <w:b/>
                <w:sz w:val="24"/>
                <w:szCs w:val="24"/>
              </w:rPr>
              <w:t>2025</w:t>
            </w:r>
          </w:p>
        </w:tc>
        <w:tc>
          <w:tcPr>
            <w:tcW w:w="1890" w:type="dxa"/>
            <w:shd w:val="clear" w:color="auto" w:fill="D0CECE" w:themeFill="background2" w:themeFillShade="E6"/>
          </w:tcPr>
          <w:p w:rsidR="008E7E00" w:rsidRDefault="008E7E00" w:rsidP="008E7E00">
            <w:pPr>
              <w:jc w:val="center"/>
              <w:rPr>
                <w:b/>
                <w:sz w:val="24"/>
                <w:szCs w:val="24"/>
              </w:rPr>
            </w:pPr>
            <w:proofErr w:type="spellStart"/>
            <w:r w:rsidRPr="00606FBD">
              <w:rPr>
                <w:b/>
                <w:sz w:val="24"/>
                <w:szCs w:val="24"/>
              </w:rPr>
              <w:t>Aktivnost</w:t>
            </w:r>
            <w:proofErr w:type="spellEnd"/>
          </w:p>
          <w:p w:rsidR="00C90FFB" w:rsidRPr="00606FBD" w:rsidRDefault="00C90FFB" w:rsidP="008E7E00">
            <w:pPr>
              <w:jc w:val="center"/>
              <w:rPr>
                <w:b/>
                <w:sz w:val="24"/>
                <w:szCs w:val="24"/>
              </w:rPr>
            </w:pPr>
            <w:r>
              <w:rPr>
                <w:b/>
                <w:sz w:val="24"/>
                <w:szCs w:val="24"/>
              </w:rPr>
              <w:t>2026</w:t>
            </w:r>
          </w:p>
        </w:tc>
        <w:tc>
          <w:tcPr>
            <w:tcW w:w="1710" w:type="dxa"/>
            <w:shd w:val="clear" w:color="auto" w:fill="D0CECE" w:themeFill="background2" w:themeFillShade="E6"/>
          </w:tcPr>
          <w:p w:rsidR="008E7E00" w:rsidRPr="00606FBD" w:rsidRDefault="008E7E00" w:rsidP="008E7E00">
            <w:pPr>
              <w:jc w:val="center"/>
              <w:rPr>
                <w:b/>
                <w:sz w:val="24"/>
                <w:szCs w:val="24"/>
              </w:rPr>
            </w:pPr>
            <w:r w:rsidRPr="00606FBD">
              <w:rPr>
                <w:b/>
                <w:sz w:val="24"/>
                <w:szCs w:val="24"/>
              </w:rPr>
              <w:t>Nosioci aktivnosti</w:t>
            </w:r>
          </w:p>
        </w:tc>
        <w:tc>
          <w:tcPr>
            <w:tcW w:w="1350" w:type="dxa"/>
            <w:shd w:val="clear" w:color="auto" w:fill="D0CECE" w:themeFill="background2" w:themeFillShade="E6"/>
          </w:tcPr>
          <w:p w:rsidR="008E7E00" w:rsidRPr="00606FBD" w:rsidRDefault="008E7E00" w:rsidP="008E7E00">
            <w:pPr>
              <w:jc w:val="center"/>
              <w:rPr>
                <w:b/>
                <w:sz w:val="24"/>
                <w:szCs w:val="24"/>
              </w:rPr>
            </w:pPr>
            <w:r w:rsidRPr="00606FBD">
              <w:rPr>
                <w:b/>
                <w:sz w:val="24"/>
                <w:szCs w:val="24"/>
              </w:rPr>
              <w:t>Početak realizacije/Završetak realizacije</w:t>
            </w:r>
          </w:p>
        </w:tc>
        <w:tc>
          <w:tcPr>
            <w:tcW w:w="1620" w:type="dxa"/>
            <w:shd w:val="clear" w:color="auto" w:fill="D0CECE" w:themeFill="background2" w:themeFillShade="E6"/>
          </w:tcPr>
          <w:p w:rsidR="008E7E00" w:rsidRPr="00606FBD" w:rsidRDefault="008E7E00" w:rsidP="008E7E00">
            <w:pPr>
              <w:jc w:val="center"/>
              <w:rPr>
                <w:b/>
                <w:sz w:val="24"/>
                <w:szCs w:val="24"/>
              </w:rPr>
            </w:pPr>
            <w:r w:rsidRPr="00606FBD">
              <w:rPr>
                <w:b/>
                <w:sz w:val="24"/>
                <w:szCs w:val="24"/>
              </w:rPr>
              <w:t>Indikatori</w:t>
            </w:r>
          </w:p>
        </w:tc>
        <w:tc>
          <w:tcPr>
            <w:tcW w:w="1295" w:type="dxa"/>
            <w:gridSpan w:val="3"/>
            <w:shd w:val="clear" w:color="auto" w:fill="D0CECE" w:themeFill="background2" w:themeFillShade="E6"/>
          </w:tcPr>
          <w:p w:rsidR="008E7E00" w:rsidRPr="00606FBD" w:rsidRDefault="008E7E00" w:rsidP="008E7E00">
            <w:pPr>
              <w:jc w:val="center"/>
              <w:rPr>
                <w:b/>
                <w:sz w:val="24"/>
                <w:szCs w:val="24"/>
              </w:rPr>
            </w:pPr>
            <w:r w:rsidRPr="00606FBD">
              <w:rPr>
                <w:b/>
                <w:sz w:val="24"/>
                <w:szCs w:val="24"/>
              </w:rPr>
              <w:t>Finansijska procjena</w:t>
            </w:r>
          </w:p>
        </w:tc>
        <w:tc>
          <w:tcPr>
            <w:tcW w:w="1325" w:type="dxa"/>
            <w:gridSpan w:val="3"/>
            <w:shd w:val="clear" w:color="auto" w:fill="D0CECE" w:themeFill="background2" w:themeFillShade="E6"/>
          </w:tcPr>
          <w:p w:rsidR="008E7E00" w:rsidRPr="00606FBD" w:rsidRDefault="008E7E00" w:rsidP="008E7E00">
            <w:pPr>
              <w:jc w:val="center"/>
              <w:rPr>
                <w:b/>
                <w:sz w:val="24"/>
                <w:szCs w:val="24"/>
              </w:rPr>
            </w:pPr>
            <w:r w:rsidRPr="00606FBD">
              <w:rPr>
                <w:b/>
                <w:sz w:val="24"/>
                <w:szCs w:val="24"/>
              </w:rPr>
              <w:t>Finansijska procjena</w:t>
            </w:r>
          </w:p>
        </w:tc>
        <w:tc>
          <w:tcPr>
            <w:tcW w:w="1418" w:type="dxa"/>
            <w:shd w:val="clear" w:color="auto" w:fill="D0CECE" w:themeFill="background2" w:themeFillShade="E6"/>
          </w:tcPr>
          <w:p w:rsidR="008E7E00" w:rsidRPr="00606FBD" w:rsidRDefault="008E7E00" w:rsidP="008E7E00">
            <w:pPr>
              <w:jc w:val="center"/>
              <w:rPr>
                <w:b/>
                <w:sz w:val="24"/>
                <w:szCs w:val="24"/>
              </w:rPr>
            </w:pPr>
            <w:r w:rsidRPr="00606FBD">
              <w:rPr>
                <w:b/>
                <w:sz w:val="24"/>
                <w:szCs w:val="24"/>
              </w:rPr>
              <w:t>Izvor finansiranja</w:t>
            </w:r>
          </w:p>
        </w:tc>
      </w:tr>
      <w:tr w:rsidR="008E7E00" w:rsidTr="00C21C5C">
        <w:tc>
          <w:tcPr>
            <w:tcW w:w="558" w:type="dxa"/>
          </w:tcPr>
          <w:p w:rsidR="008E7E00" w:rsidRPr="00606FBD" w:rsidRDefault="008E7E00" w:rsidP="008E7E00">
            <w:pPr>
              <w:rPr>
                <w:sz w:val="24"/>
                <w:szCs w:val="24"/>
              </w:rPr>
            </w:pPr>
            <w:r w:rsidRPr="00606FBD">
              <w:rPr>
                <w:sz w:val="24"/>
                <w:szCs w:val="24"/>
              </w:rPr>
              <w:t>1.</w:t>
            </w:r>
          </w:p>
        </w:tc>
        <w:tc>
          <w:tcPr>
            <w:tcW w:w="1800" w:type="dxa"/>
          </w:tcPr>
          <w:p w:rsidR="008E7E00" w:rsidRPr="002952D1" w:rsidRDefault="008E7E00" w:rsidP="008E7E00">
            <w:r w:rsidRPr="002952D1">
              <w:t>Podrška proizvodnji cvijeća</w:t>
            </w:r>
            <w:r w:rsidRPr="002952D1">
              <w:br/>
              <w:t xml:space="preserve">(Za nosioce poljoprivrednih gazdinstava koji su mlađi od 30 godina visina podrške je 70% od ukupno prihvatljivih </w:t>
            </w:r>
            <w:r w:rsidRPr="002952D1">
              <w:lastRenderedPageBreak/>
              <w:t>troškova)</w:t>
            </w:r>
          </w:p>
          <w:p w:rsidR="008E7E00" w:rsidRPr="002952D1" w:rsidRDefault="008E7E00" w:rsidP="008E7E00"/>
        </w:tc>
        <w:tc>
          <w:tcPr>
            <w:tcW w:w="1890" w:type="dxa"/>
          </w:tcPr>
          <w:p w:rsidR="009969F0" w:rsidRPr="002952D1" w:rsidRDefault="009969F0" w:rsidP="009969F0">
            <w:r w:rsidRPr="002952D1">
              <w:lastRenderedPageBreak/>
              <w:t>Podrška proizvodnji cvijeća</w:t>
            </w:r>
            <w:r w:rsidRPr="002952D1">
              <w:br/>
              <w:t>(Za nosioce poljoprivrednih gazdinstava koji su mlađi od 30 godina visina podrške je 70% od ukupno prihvatljivih troškova)</w:t>
            </w:r>
          </w:p>
          <w:p w:rsidR="008E7E00" w:rsidRPr="00606FBD" w:rsidRDefault="008E7E00" w:rsidP="008E7E00">
            <w:pPr>
              <w:rPr>
                <w:sz w:val="24"/>
                <w:szCs w:val="24"/>
              </w:rPr>
            </w:pPr>
          </w:p>
        </w:tc>
        <w:tc>
          <w:tcPr>
            <w:tcW w:w="1710" w:type="dxa"/>
          </w:tcPr>
          <w:p w:rsidR="008E7E00" w:rsidRPr="00A852A7" w:rsidRDefault="008E7E00" w:rsidP="008E7E00">
            <w:pPr>
              <w:rPr>
                <w:sz w:val="24"/>
                <w:szCs w:val="24"/>
                <w:lang w:val="it-IT"/>
              </w:rPr>
            </w:pPr>
            <w:r w:rsidRPr="00A852A7">
              <w:rPr>
                <w:sz w:val="24"/>
                <w:szCs w:val="24"/>
                <w:lang w:val="it-IT"/>
              </w:rPr>
              <w:lastRenderedPageBreak/>
              <w:t>Sekretarijat za razvoj preduzetništva i poljoprivrede Opštine Zeta</w:t>
            </w:r>
          </w:p>
        </w:tc>
        <w:tc>
          <w:tcPr>
            <w:tcW w:w="1350" w:type="dxa"/>
          </w:tcPr>
          <w:p w:rsidR="008E7E00" w:rsidRPr="00606FBD" w:rsidRDefault="008E7E00" w:rsidP="008E7E00">
            <w:pPr>
              <w:rPr>
                <w:sz w:val="24"/>
                <w:szCs w:val="24"/>
              </w:rPr>
            </w:pPr>
            <w:r w:rsidRPr="00606FBD">
              <w:rPr>
                <w:sz w:val="24"/>
                <w:szCs w:val="24"/>
              </w:rPr>
              <w:t>I/IV kvartal</w:t>
            </w:r>
          </w:p>
        </w:tc>
        <w:tc>
          <w:tcPr>
            <w:tcW w:w="1620" w:type="dxa"/>
          </w:tcPr>
          <w:p w:rsidR="008E7E00" w:rsidRPr="00606FBD" w:rsidRDefault="008E7E00" w:rsidP="008E7E00">
            <w:pPr>
              <w:rPr>
                <w:sz w:val="24"/>
                <w:szCs w:val="24"/>
              </w:rPr>
            </w:pPr>
            <w:r>
              <w:rPr>
                <w:sz w:val="24"/>
                <w:szCs w:val="24"/>
              </w:rPr>
              <w:t xml:space="preserve"> 10 korisnika</w:t>
            </w:r>
          </w:p>
        </w:tc>
        <w:tc>
          <w:tcPr>
            <w:tcW w:w="1295" w:type="dxa"/>
            <w:gridSpan w:val="3"/>
          </w:tcPr>
          <w:p w:rsidR="008E7E00" w:rsidRPr="00606FBD" w:rsidRDefault="008E7E00" w:rsidP="008E7E00">
            <w:pPr>
              <w:rPr>
                <w:sz w:val="24"/>
                <w:szCs w:val="24"/>
              </w:rPr>
            </w:pPr>
            <w:r w:rsidRPr="00606FBD">
              <w:rPr>
                <w:sz w:val="24"/>
                <w:szCs w:val="24"/>
              </w:rPr>
              <w:t>3.000,00€</w:t>
            </w:r>
          </w:p>
        </w:tc>
        <w:tc>
          <w:tcPr>
            <w:tcW w:w="1325" w:type="dxa"/>
            <w:gridSpan w:val="3"/>
          </w:tcPr>
          <w:p w:rsidR="008E7E00" w:rsidRPr="00606FBD" w:rsidRDefault="009969F0" w:rsidP="008E7E00">
            <w:pPr>
              <w:rPr>
                <w:sz w:val="24"/>
                <w:szCs w:val="24"/>
              </w:rPr>
            </w:pPr>
            <w:r>
              <w:rPr>
                <w:sz w:val="24"/>
                <w:szCs w:val="24"/>
              </w:rPr>
              <w:t>3.000,00</w:t>
            </w:r>
          </w:p>
        </w:tc>
        <w:tc>
          <w:tcPr>
            <w:tcW w:w="1418" w:type="dxa"/>
          </w:tcPr>
          <w:p w:rsidR="008E7E00" w:rsidRPr="00606FBD" w:rsidRDefault="008E7E00" w:rsidP="008E7E00">
            <w:pPr>
              <w:rPr>
                <w:sz w:val="24"/>
                <w:szCs w:val="24"/>
              </w:rPr>
            </w:pPr>
            <w:r w:rsidRPr="00606FBD">
              <w:rPr>
                <w:sz w:val="24"/>
                <w:szCs w:val="24"/>
              </w:rPr>
              <w:t>Redovni budžet</w:t>
            </w:r>
          </w:p>
        </w:tc>
      </w:tr>
      <w:tr w:rsidR="008E7E00" w:rsidTr="00C21C5C">
        <w:tc>
          <w:tcPr>
            <w:tcW w:w="558" w:type="dxa"/>
          </w:tcPr>
          <w:p w:rsidR="008E7E00" w:rsidRPr="00606FBD" w:rsidRDefault="008E7E00" w:rsidP="008E7E00">
            <w:pPr>
              <w:rPr>
                <w:sz w:val="24"/>
                <w:szCs w:val="24"/>
              </w:rPr>
            </w:pPr>
            <w:r w:rsidRPr="00606FBD">
              <w:rPr>
                <w:sz w:val="24"/>
                <w:szCs w:val="24"/>
              </w:rPr>
              <w:lastRenderedPageBreak/>
              <w:t>2.</w:t>
            </w:r>
          </w:p>
        </w:tc>
        <w:tc>
          <w:tcPr>
            <w:tcW w:w="1800" w:type="dxa"/>
          </w:tcPr>
          <w:p w:rsidR="008E7E00" w:rsidRPr="002952D1" w:rsidRDefault="009969F0" w:rsidP="008E7E00">
            <w:r>
              <w:t xml:space="preserve">Adaptacija postojećeg školskog plastenika zarad transformacije </w:t>
            </w:r>
            <w:r w:rsidR="002F5B49">
              <w:t xml:space="preserve">biljne </w:t>
            </w:r>
            <w:r>
              <w:t>proizvodnje u rasadničku proizvodnju</w:t>
            </w:r>
          </w:p>
        </w:tc>
        <w:tc>
          <w:tcPr>
            <w:tcW w:w="1890" w:type="dxa"/>
          </w:tcPr>
          <w:p w:rsidR="008E7E00" w:rsidRPr="00606FBD" w:rsidRDefault="008E7E00" w:rsidP="008E7E00">
            <w:pPr>
              <w:rPr>
                <w:sz w:val="24"/>
                <w:szCs w:val="24"/>
              </w:rPr>
            </w:pPr>
          </w:p>
        </w:tc>
        <w:tc>
          <w:tcPr>
            <w:tcW w:w="1710" w:type="dxa"/>
          </w:tcPr>
          <w:p w:rsidR="008E7E00" w:rsidRPr="00A852A7" w:rsidRDefault="008E7E00" w:rsidP="008E7E00">
            <w:pPr>
              <w:rPr>
                <w:sz w:val="24"/>
                <w:szCs w:val="24"/>
                <w:lang w:val="it-IT"/>
              </w:rPr>
            </w:pPr>
            <w:r w:rsidRPr="00A852A7">
              <w:rPr>
                <w:sz w:val="24"/>
                <w:szCs w:val="24"/>
                <w:lang w:val="it-IT"/>
              </w:rPr>
              <w:t>Sekretarijat za razvoj preduzetništva i poljoprivrede Opštine Zeta</w:t>
            </w:r>
          </w:p>
        </w:tc>
        <w:tc>
          <w:tcPr>
            <w:tcW w:w="1350" w:type="dxa"/>
          </w:tcPr>
          <w:p w:rsidR="008E7E00" w:rsidRPr="00606FBD" w:rsidRDefault="008E7E00" w:rsidP="008E7E00">
            <w:pPr>
              <w:rPr>
                <w:sz w:val="24"/>
                <w:szCs w:val="24"/>
              </w:rPr>
            </w:pPr>
            <w:r w:rsidRPr="00606FBD">
              <w:rPr>
                <w:sz w:val="24"/>
                <w:szCs w:val="24"/>
              </w:rPr>
              <w:t>I/IV kvartal</w:t>
            </w:r>
          </w:p>
        </w:tc>
        <w:tc>
          <w:tcPr>
            <w:tcW w:w="1620" w:type="dxa"/>
          </w:tcPr>
          <w:p w:rsidR="008E7E00" w:rsidRPr="00606FBD" w:rsidRDefault="009969F0" w:rsidP="008E7E00">
            <w:pPr>
              <w:rPr>
                <w:sz w:val="24"/>
                <w:szCs w:val="24"/>
              </w:rPr>
            </w:pPr>
            <w:r>
              <w:rPr>
                <w:sz w:val="24"/>
                <w:szCs w:val="24"/>
              </w:rPr>
              <w:t xml:space="preserve"> 25</w:t>
            </w:r>
            <w:r w:rsidR="008E7E00">
              <w:rPr>
                <w:sz w:val="24"/>
                <w:szCs w:val="24"/>
              </w:rPr>
              <w:t xml:space="preserve"> </w:t>
            </w:r>
            <w:r>
              <w:rPr>
                <w:sz w:val="24"/>
                <w:szCs w:val="24"/>
              </w:rPr>
              <w:t>učenika</w:t>
            </w:r>
          </w:p>
        </w:tc>
        <w:tc>
          <w:tcPr>
            <w:tcW w:w="1295" w:type="dxa"/>
            <w:gridSpan w:val="3"/>
          </w:tcPr>
          <w:p w:rsidR="008E7E00" w:rsidRPr="00606FBD" w:rsidRDefault="009969F0" w:rsidP="008E7E00">
            <w:pPr>
              <w:rPr>
                <w:sz w:val="24"/>
                <w:szCs w:val="24"/>
              </w:rPr>
            </w:pPr>
            <w:r>
              <w:rPr>
                <w:sz w:val="24"/>
                <w:szCs w:val="24"/>
              </w:rPr>
              <w:t>1</w:t>
            </w:r>
            <w:r w:rsidR="008E7E00" w:rsidRPr="00606FBD">
              <w:rPr>
                <w:sz w:val="24"/>
                <w:szCs w:val="24"/>
              </w:rPr>
              <w:t>.000,00€</w:t>
            </w:r>
          </w:p>
        </w:tc>
        <w:tc>
          <w:tcPr>
            <w:tcW w:w="1325" w:type="dxa"/>
            <w:gridSpan w:val="3"/>
          </w:tcPr>
          <w:p w:rsidR="008E7E00" w:rsidRPr="00606FBD" w:rsidRDefault="008E7E00" w:rsidP="008E7E00">
            <w:pPr>
              <w:rPr>
                <w:sz w:val="24"/>
                <w:szCs w:val="24"/>
              </w:rPr>
            </w:pPr>
          </w:p>
        </w:tc>
        <w:tc>
          <w:tcPr>
            <w:tcW w:w="1418" w:type="dxa"/>
          </w:tcPr>
          <w:p w:rsidR="008E7E00" w:rsidRPr="00606FBD" w:rsidRDefault="008E7E00" w:rsidP="008E7E00">
            <w:pPr>
              <w:rPr>
                <w:sz w:val="24"/>
                <w:szCs w:val="24"/>
              </w:rPr>
            </w:pPr>
            <w:r w:rsidRPr="00606FBD">
              <w:rPr>
                <w:sz w:val="24"/>
                <w:szCs w:val="24"/>
              </w:rPr>
              <w:t>Redovni budžet</w:t>
            </w:r>
            <w:r w:rsidR="009969F0">
              <w:rPr>
                <w:sz w:val="24"/>
                <w:szCs w:val="24"/>
              </w:rPr>
              <w:t>/Fondovi</w:t>
            </w:r>
          </w:p>
        </w:tc>
      </w:tr>
      <w:tr w:rsidR="008E7E00" w:rsidTr="00C21C5C">
        <w:trPr>
          <w:trHeight w:val="2060"/>
        </w:trPr>
        <w:tc>
          <w:tcPr>
            <w:tcW w:w="558" w:type="dxa"/>
          </w:tcPr>
          <w:p w:rsidR="008E7E00" w:rsidRPr="00606FBD" w:rsidRDefault="008E7E00" w:rsidP="008E7E00">
            <w:pPr>
              <w:rPr>
                <w:sz w:val="24"/>
                <w:szCs w:val="24"/>
              </w:rPr>
            </w:pPr>
            <w:r w:rsidRPr="00606FBD">
              <w:rPr>
                <w:sz w:val="24"/>
                <w:szCs w:val="24"/>
              </w:rPr>
              <w:t>3.</w:t>
            </w:r>
          </w:p>
        </w:tc>
        <w:tc>
          <w:tcPr>
            <w:tcW w:w="1800" w:type="dxa"/>
          </w:tcPr>
          <w:p w:rsidR="008E7E00" w:rsidRPr="002952D1" w:rsidRDefault="008E7E00" w:rsidP="008E7E00">
            <w:r w:rsidRPr="002952D1">
              <w:t>Podrška mladim preduzetnicima kroz manifestaciju „Dan krapa“</w:t>
            </w:r>
          </w:p>
        </w:tc>
        <w:tc>
          <w:tcPr>
            <w:tcW w:w="1890" w:type="dxa"/>
          </w:tcPr>
          <w:p w:rsidR="00FA3721" w:rsidRPr="002952D1" w:rsidRDefault="00FA3721" w:rsidP="00FA3721">
            <w:r w:rsidRPr="002952D1">
              <w:t>Podrška mladim preduzetnicima kroz manifestaciju „Dan krapa“</w:t>
            </w:r>
          </w:p>
          <w:p w:rsidR="008E7E00" w:rsidRPr="00606FBD" w:rsidRDefault="008E7E00" w:rsidP="008E7E00">
            <w:pPr>
              <w:rPr>
                <w:sz w:val="24"/>
                <w:szCs w:val="24"/>
              </w:rPr>
            </w:pPr>
          </w:p>
        </w:tc>
        <w:tc>
          <w:tcPr>
            <w:tcW w:w="1710" w:type="dxa"/>
          </w:tcPr>
          <w:p w:rsidR="00D8440E" w:rsidRDefault="008E7E00" w:rsidP="008E7E00">
            <w:pPr>
              <w:rPr>
                <w:sz w:val="24"/>
                <w:szCs w:val="24"/>
              </w:rPr>
            </w:pPr>
            <w:r w:rsidRPr="00606FBD">
              <w:rPr>
                <w:sz w:val="24"/>
                <w:szCs w:val="24"/>
              </w:rPr>
              <w:t>Opština Zeta</w:t>
            </w:r>
            <w:r w:rsidR="00FA3721">
              <w:rPr>
                <w:sz w:val="24"/>
                <w:szCs w:val="24"/>
              </w:rPr>
              <w:t>/</w:t>
            </w:r>
          </w:p>
          <w:p w:rsidR="008E7E00" w:rsidRPr="00606FBD" w:rsidRDefault="00FA3721" w:rsidP="008E7E00">
            <w:pPr>
              <w:rPr>
                <w:sz w:val="24"/>
                <w:szCs w:val="24"/>
              </w:rPr>
            </w:pPr>
            <w:r>
              <w:rPr>
                <w:sz w:val="24"/>
                <w:szCs w:val="24"/>
              </w:rPr>
              <w:t>SMŠ</w:t>
            </w:r>
          </w:p>
        </w:tc>
        <w:tc>
          <w:tcPr>
            <w:tcW w:w="1350" w:type="dxa"/>
          </w:tcPr>
          <w:p w:rsidR="008E7E00" w:rsidRPr="00606FBD" w:rsidRDefault="008E7E00" w:rsidP="008E7E00">
            <w:pPr>
              <w:rPr>
                <w:sz w:val="24"/>
                <w:szCs w:val="24"/>
              </w:rPr>
            </w:pPr>
            <w:r w:rsidRPr="00606FBD">
              <w:rPr>
                <w:sz w:val="24"/>
                <w:szCs w:val="24"/>
              </w:rPr>
              <w:t>II kvartal</w:t>
            </w:r>
          </w:p>
        </w:tc>
        <w:tc>
          <w:tcPr>
            <w:tcW w:w="1620" w:type="dxa"/>
          </w:tcPr>
          <w:p w:rsidR="008E7E00" w:rsidRPr="00606FBD" w:rsidRDefault="008E7E00" w:rsidP="008E7E00">
            <w:pPr>
              <w:rPr>
                <w:sz w:val="24"/>
                <w:szCs w:val="24"/>
              </w:rPr>
            </w:pPr>
            <w:r>
              <w:rPr>
                <w:sz w:val="24"/>
                <w:szCs w:val="24"/>
              </w:rPr>
              <w:t>10 korisnika</w:t>
            </w:r>
          </w:p>
        </w:tc>
        <w:tc>
          <w:tcPr>
            <w:tcW w:w="1295" w:type="dxa"/>
            <w:gridSpan w:val="3"/>
          </w:tcPr>
          <w:p w:rsidR="008E7E00" w:rsidRPr="00606FBD" w:rsidRDefault="008E7E00" w:rsidP="008E7E00">
            <w:pPr>
              <w:jc w:val="center"/>
              <w:rPr>
                <w:sz w:val="24"/>
                <w:szCs w:val="24"/>
              </w:rPr>
            </w:pPr>
            <w:r>
              <w:rPr>
                <w:sz w:val="24"/>
                <w:szCs w:val="24"/>
              </w:rPr>
              <w:t>500,00€</w:t>
            </w:r>
          </w:p>
        </w:tc>
        <w:tc>
          <w:tcPr>
            <w:tcW w:w="1325" w:type="dxa"/>
            <w:gridSpan w:val="3"/>
          </w:tcPr>
          <w:p w:rsidR="008E7E00" w:rsidRPr="00606FBD" w:rsidRDefault="00FA3721" w:rsidP="008E7E00">
            <w:pPr>
              <w:jc w:val="center"/>
              <w:rPr>
                <w:sz w:val="24"/>
                <w:szCs w:val="24"/>
              </w:rPr>
            </w:pPr>
            <w:r>
              <w:rPr>
                <w:sz w:val="24"/>
                <w:szCs w:val="24"/>
              </w:rPr>
              <w:t>500,00€</w:t>
            </w:r>
          </w:p>
        </w:tc>
        <w:tc>
          <w:tcPr>
            <w:tcW w:w="1418" w:type="dxa"/>
          </w:tcPr>
          <w:p w:rsidR="008E7E00" w:rsidRPr="00606FBD" w:rsidRDefault="008E7E00" w:rsidP="008E7E00">
            <w:pPr>
              <w:rPr>
                <w:sz w:val="24"/>
                <w:szCs w:val="24"/>
              </w:rPr>
            </w:pPr>
            <w:r w:rsidRPr="00606FBD">
              <w:rPr>
                <w:sz w:val="24"/>
                <w:szCs w:val="24"/>
              </w:rPr>
              <w:t>Redovni budžet</w:t>
            </w:r>
          </w:p>
        </w:tc>
      </w:tr>
      <w:tr w:rsidR="008E7E00" w:rsidTr="00C21C5C">
        <w:trPr>
          <w:trHeight w:val="2393"/>
        </w:trPr>
        <w:tc>
          <w:tcPr>
            <w:tcW w:w="558" w:type="dxa"/>
          </w:tcPr>
          <w:p w:rsidR="008E7E00" w:rsidRPr="00606FBD" w:rsidRDefault="008E7E00" w:rsidP="008E7E00">
            <w:pPr>
              <w:rPr>
                <w:sz w:val="24"/>
                <w:szCs w:val="24"/>
              </w:rPr>
            </w:pPr>
            <w:r w:rsidRPr="00606FBD">
              <w:rPr>
                <w:sz w:val="24"/>
                <w:szCs w:val="24"/>
              </w:rPr>
              <w:t>4</w:t>
            </w:r>
          </w:p>
        </w:tc>
        <w:tc>
          <w:tcPr>
            <w:tcW w:w="1800" w:type="dxa"/>
          </w:tcPr>
          <w:p w:rsidR="008E7E00" w:rsidRPr="002952D1" w:rsidRDefault="008E7E00" w:rsidP="008E7E00">
            <w:r w:rsidRPr="002952D1">
              <w:t>Podrška mladim preduzetnicima kroz manifestaciju „Dan zetskih kolača i priganica“</w:t>
            </w:r>
          </w:p>
        </w:tc>
        <w:tc>
          <w:tcPr>
            <w:tcW w:w="1890" w:type="dxa"/>
          </w:tcPr>
          <w:p w:rsidR="00FA3721" w:rsidRPr="002952D1" w:rsidRDefault="00FA3721" w:rsidP="00FA3721">
            <w:r w:rsidRPr="002952D1">
              <w:t>Podrška mladim preduzetnicima kroz manifestaciju „Dan zetskih kolača i priganica“</w:t>
            </w:r>
          </w:p>
          <w:p w:rsidR="008E7E00" w:rsidRPr="00606FBD" w:rsidRDefault="008E7E00" w:rsidP="008E7E00">
            <w:pPr>
              <w:rPr>
                <w:sz w:val="24"/>
                <w:szCs w:val="24"/>
              </w:rPr>
            </w:pPr>
          </w:p>
        </w:tc>
        <w:tc>
          <w:tcPr>
            <w:tcW w:w="1710" w:type="dxa"/>
          </w:tcPr>
          <w:p w:rsidR="00D8440E" w:rsidRDefault="008E7E00" w:rsidP="008E7E00">
            <w:pPr>
              <w:rPr>
                <w:sz w:val="24"/>
                <w:szCs w:val="24"/>
              </w:rPr>
            </w:pPr>
            <w:r w:rsidRPr="00606FBD">
              <w:rPr>
                <w:sz w:val="24"/>
                <w:szCs w:val="24"/>
              </w:rPr>
              <w:t>Opština Zeta</w:t>
            </w:r>
            <w:r w:rsidR="00FA3721">
              <w:rPr>
                <w:sz w:val="24"/>
                <w:szCs w:val="24"/>
              </w:rPr>
              <w:t>/</w:t>
            </w:r>
          </w:p>
          <w:p w:rsidR="008E7E00" w:rsidRPr="00606FBD" w:rsidRDefault="00FA3721" w:rsidP="008E7E00">
            <w:pPr>
              <w:rPr>
                <w:sz w:val="24"/>
                <w:szCs w:val="24"/>
              </w:rPr>
            </w:pPr>
            <w:r>
              <w:rPr>
                <w:sz w:val="24"/>
                <w:szCs w:val="24"/>
              </w:rPr>
              <w:t>SMŠ</w:t>
            </w:r>
          </w:p>
        </w:tc>
        <w:tc>
          <w:tcPr>
            <w:tcW w:w="1350" w:type="dxa"/>
          </w:tcPr>
          <w:p w:rsidR="008E7E00" w:rsidRPr="00606FBD" w:rsidRDefault="008E7E00" w:rsidP="008E7E00">
            <w:pPr>
              <w:rPr>
                <w:sz w:val="24"/>
                <w:szCs w:val="24"/>
              </w:rPr>
            </w:pPr>
            <w:r w:rsidRPr="00606FBD">
              <w:rPr>
                <w:sz w:val="24"/>
                <w:szCs w:val="24"/>
              </w:rPr>
              <w:t>III kvartal</w:t>
            </w:r>
          </w:p>
        </w:tc>
        <w:tc>
          <w:tcPr>
            <w:tcW w:w="1620" w:type="dxa"/>
          </w:tcPr>
          <w:p w:rsidR="008E7E00" w:rsidRPr="00606FBD" w:rsidRDefault="008E7E00" w:rsidP="008E7E00">
            <w:pPr>
              <w:rPr>
                <w:sz w:val="24"/>
                <w:szCs w:val="24"/>
              </w:rPr>
            </w:pPr>
            <w:r>
              <w:rPr>
                <w:sz w:val="24"/>
                <w:szCs w:val="24"/>
              </w:rPr>
              <w:t>10 korisnika</w:t>
            </w:r>
          </w:p>
        </w:tc>
        <w:tc>
          <w:tcPr>
            <w:tcW w:w="1295" w:type="dxa"/>
            <w:gridSpan w:val="3"/>
          </w:tcPr>
          <w:p w:rsidR="008E7E00" w:rsidRPr="00606FBD" w:rsidRDefault="008E7E00" w:rsidP="008E7E00">
            <w:pPr>
              <w:jc w:val="center"/>
              <w:rPr>
                <w:sz w:val="24"/>
                <w:szCs w:val="24"/>
              </w:rPr>
            </w:pPr>
            <w:r>
              <w:rPr>
                <w:sz w:val="24"/>
                <w:szCs w:val="24"/>
              </w:rPr>
              <w:t>500,00€</w:t>
            </w:r>
          </w:p>
        </w:tc>
        <w:tc>
          <w:tcPr>
            <w:tcW w:w="1325" w:type="dxa"/>
            <w:gridSpan w:val="3"/>
          </w:tcPr>
          <w:p w:rsidR="008E7E00" w:rsidRPr="00606FBD" w:rsidRDefault="00FA3721" w:rsidP="008E7E00">
            <w:pPr>
              <w:jc w:val="center"/>
              <w:rPr>
                <w:sz w:val="24"/>
                <w:szCs w:val="24"/>
              </w:rPr>
            </w:pPr>
            <w:r>
              <w:rPr>
                <w:sz w:val="24"/>
                <w:szCs w:val="24"/>
              </w:rPr>
              <w:t>500,00€</w:t>
            </w:r>
          </w:p>
        </w:tc>
        <w:tc>
          <w:tcPr>
            <w:tcW w:w="1418" w:type="dxa"/>
          </w:tcPr>
          <w:p w:rsidR="008E7E00" w:rsidRPr="00606FBD" w:rsidRDefault="008E7E00" w:rsidP="008E7E00">
            <w:pPr>
              <w:rPr>
                <w:sz w:val="24"/>
                <w:szCs w:val="24"/>
              </w:rPr>
            </w:pPr>
            <w:r w:rsidRPr="00606FBD">
              <w:rPr>
                <w:sz w:val="24"/>
                <w:szCs w:val="24"/>
              </w:rPr>
              <w:t>Redovni budžet</w:t>
            </w:r>
          </w:p>
        </w:tc>
      </w:tr>
      <w:tr w:rsidR="008E7E00" w:rsidTr="00C21C5C">
        <w:tc>
          <w:tcPr>
            <w:tcW w:w="558" w:type="dxa"/>
          </w:tcPr>
          <w:p w:rsidR="008E7E00" w:rsidRPr="00606FBD" w:rsidRDefault="008E7E00" w:rsidP="008E7E00">
            <w:pPr>
              <w:rPr>
                <w:sz w:val="24"/>
                <w:szCs w:val="24"/>
              </w:rPr>
            </w:pPr>
            <w:r w:rsidRPr="00606FBD">
              <w:rPr>
                <w:sz w:val="24"/>
                <w:szCs w:val="24"/>
              </w:rPr>
              <w:t>5.</w:t>
            </w:r>
          </w:p>
        </w:tc>
        <w:tc>
          <w:tcPr>
            <w:tcW w:w="1800" w:type="dxa"/>
          </w:tcPr>
          <w:p w:rsidR="008E7E00" w:rsidRPr="002952D1" w:rsidRDefault="008E7E00" w:rsidP="008E7E00">
            <w:pPr>
              <w:rPr>
                <w:lang w:val="it-IT"/>
              </w:rPr>
            </w:pPr>
            <w:r w:rsidRPr="002952D1">
              <w:rPr>
                <w:lang w:val="it-IT"/>
              </w:rPr>
              <w:t>Organizovati –„bioskop na otvorenom“ u okviru programa ReLOaD</w:t>
            </w:r>
          </w:p>
        </w:tc>
        <w:tc>
          <w:tcPr>
            <w:tcW w:w="1890" w:type="dxa"/>
          </w:tcPr>
          <w:p w:rsidR="008E7E00" w:rsidRPr="00A852A7" w:rsidRDefault="008E7E00" w:rsidP="008E7E00">
            <w:pPr>
              <w:rPr>
                <w:sz w:val="24"/>
                <w:szCs w:val="24"/>
                <w:lang w:val="it-IT"/>
              </w:rPr>
            </w:pPr>
          </w:p>
        </w:tc>
        <w:tc>
          <w:tcPr>
            <w:tcW w:w="1710" w:type="dxa"/>
          </w:tcPr>
          <w:p w:rsidR="008E7E00" w:rsidRPr="00606FBD" w:rsidRDefault="008E7E00" w:rsidP="008E7E00">
            <w:pPr>
              <w:rPr>
                <w:sz w:val="24"/>
                <w:szCs w:val="24"/>
              </w:rPr>
            </w:pPr>
            <w:r w:rsidRPr="00606FBD">
              <w:rPr>
                <w:sz w:val="24"/>
                <w:szCs w:val="24"/>
              </w:rPr>
              <w:t>SMŠ/UNDP</w:t>
            </w:r>
          </w:p>
        </w:tc>
        <w:tc>
          <w:tcPr>
            <w:tcW w:w="1350" w:type="dxa"/>
          </w:tcPr>
          <w:p w:rsidR="008E7E00" w:rsidRPr="00606FBD" w:rsidRDefault="008E7E00" w:rsidP="008E7E00">
            <w:pPr>
              <w:rPr>
                <w:sz w:val="24"/>
                <w:szCs w:val="24"/>
              </w:rPr>
            </w:pPr>
            <w:r>
              <w:rPr>
                <w:sz w:val="24"/>
                <w:szCs w:val="24"/>
              </w:rPr>
              <w:t>II/III kvartal</w:t>
            </w:r>
          </w:p>
        </w:tc>
        <w:tc>
          <w:tcPr>
            <w:tcW w:w="1620" w:type="dxa"/>
          </w:tcPr>
          <w:p w:rsidR="008E7E00" w:rsidRPr="00606FBD" w:rsidRDefault="008E7E00" w:rsidP="008E7E00">
            <w:pPr>
              <w:rPr>
                <w:sz w:val="24"/>
                <w:szCs w:val="24"/>
              </w:rPr>
            </w:pPr>
            <w:r>
              <w:rPr>
                <w:sz w:val="24"/>
                <w:szCs w:val="24"/>
              </w:rPr>
              <w:t>100 korisnika</w:t>
            </w:r>
          </w:p>
        </w:tc>
        <w:tc>
          <w:tcPr>
            <w:tcW w:w="1280" w:type="dxa"/>
            <w:gridSpan w:val="2"/>
          </w:tcPr>
          <w:p w:rsidR="008E7E00" w:rsidRPr="00606FBD" w:rsidRDefault="008E7E00" w:rsidP="008E7E00">
            <w:pPr>
              <w:jc w:val="center"/>
              <w:rPr>
                <w:sz w:val="24"/>
                <w:szCs w:val="24"/>
              </w:rPr>
            </w:pPr>
            <w:r w:rsidRPr="00606FBD">
              <w:rPr>
                <w:sz w:val="24"/>
                <w:szCs w:val="24"/>
              </w:rPr>
              <w:t>4.500,00€</w:t>
            </w:r>
          </w:p>
        </w:tc>
        <w:tc>
          <w:tcPr>
            <w:tcW w:w="1340" w:type="dxa"/>
            <w:gridSpan w:val="4"/>
          </w:tcPr>
          <w:p w:rsidR="008E7E00" w:rsidRPr="00606FBD" w:rsidRDefault="008E7E00" w:rsidP="008E7E00">
            <w:pPr>
              <w:jc w:val="center"/>
              <w:rPr>
                <w:sz w:val="24"/>
                <w:szCs w:val="24"/>
              </w:rPr>
            </w:pPr>
          </w:p>
        </w:tc>
        <w:tc>
          <w:tcPr>
            <w:tcW w:w="1418" w:type="dxa"/>
          </w:tcPr>
          <w:p w:rsidR="008E7E00" w:rsidRPr="00606FBD" w:rsidRDefault="008E7E00" w:rsidP="008E7E00">
            <w:pPr>
              <w:rPr>
                <w:sz w:val="24"/>
                <w:szCs w:val="24"/>
              </w:rPr>
            </w:pPr>
            <w:r w:rsidRPr="00606FBD">
              <w:rPr>
                <w:sz w:val="24"/>
                <w:szCs w:val="24"/>
              </w:rPr>
              <w:t>Budžet organizacije</w:t>
            </w:r>
          </w:p>
        </w:tc>
      </w:tr>
      <w:tr w:rsidR="008E7E00" w:rsidTr="00C21C5C">
        <w:tc>
          <w:tcPr>
            <w:tcW w:w="558" w:type="dxa"/>
          </w:tcPr>
          <w:p w:rsidR="008E7E00" w:rsidRPr="00606FBD" w:rsidRDefault="008E7E00" w:rsidP="008E7E00">
            <w:pPr>
              <w:rPr>
                <w:sz w:val="24"/>
                <w:szCs w:val="24"/>
              </w:rPr>
            </w:pPr>
            <w:r w:rsidRPr="00606FBD">
              <w:rPr>
                <w:sz w:val="24"/>
                <w:szCs w:val="24"/>
              </w:rPr>
              <w:t>6.</w:t>
            </w:r>
          </w:p>
        </w:tc>
        <w:tc>
          <w:tcPr>
            <w:tcW w:w="1800" w:type="dxa"/>
          </w:tcPr>
          <w:p w:rsidR="008E7E00" w:rsidRPr="002952D1" w:rsidRDefault="008E7E00" w:rsidP="008E7E00">
            <w:r w:rsidRPr="002952D1">
              <w:t xml:space="preserve"> Formiranje omladinskog </w:t>
            </w:r>
            <w:r w:rsidRPr="002952D1">
              <w:lastRenderedPageBreak/>
              <w:t xml:space="preserve">kluba SMŠ </w:t>
            </w:r>
            <w:r w:rsidR="001C071F">
              <w:t>–</w:t>
            </w:r>
            <w:r w:rsidRPr="002952D1">
              <w:t>u okviru programa ReLOaD</w:t>
            </w:r>
          </w:p>
          <w:p w:rsidR="008E7E00" w:rsidRPr="002952D1" w:rsidRDefault="008E7E00" w:rsidP="008E7E00"/>
        </w:tc>
        <w:tc>
          <w:tcPr>
            <w:tcW w:w="1890" w:type="dxa"/>
          </w:tcPr>
          <w:p w:rsidR="008E7E00" w:rsidRPr="00606FBD" w:rsidRDefault="008E7E00" w:rsidP="008E7E00">
            <w:pPr>
              <w:rPr>
                <w:sz w:val="24"/>
                <w:szCs w:val="24"/>
              </w:rPr>
            </w:pPr>
          </w:p>
        </w:tc>
        <w:tc>
          <w:tcPr>
            <w:tcW w:w="1710" w:type="dxa"/>
          </w:tcPr>
          <w:p w:rsidR="008E7E00" w:rsidRPr="00606FBD" w:rsidRDefault="008E7E00" w:rsidP="008E7E00">
            <w:pPr>
              <w:rPr>
                <w:sz w:val="24"/>
                <w:szCs w:val="24"/>
              </w:rPr>
            </w:pPr>
            <w:r w:rsidRPr="00606FBD">
              <w:rPr>
                <w:sz w:val="24"/>
                <w:szCs w:val="24"/>
              </w:rPr>
              <w:t>SMŠ/UNDP</w:t>
            </w:r>
          </w:p>
        </w:tc>
        <w:tc>
          <w:tcPr>
            <w:tcW w:w="1350" w:type="dxa"/>
          </w:tcPr>
          <w:p w:rsidR="008E7E00" w:rsidRPr="00606FBD" w:rsidRDefault="008E7E00" w:rsidP="008E7E00">
            <w:pPr>
              <w:rPr>
                <w:sz w:val="24"/>
                <w:szCs w:val="24"/>
              </w:rPr>
            </w:pPr>
            <w:r>
              <w:rPr>
                <w:sz w:val="24"/>
                <w:szCs w:val="24"/>
              </w:rPr>
              <w:t>II/III kvartal</w:t>
            </w:r>
          </w:p>
        </w:tc>
        <w:tc>
          <w:tcPr>
            <w:tcW w:w="1620" w:type="dxa"/>
          </w:tcPr>
          <w:p w:rsidR="008E7E00" w:rsidRPr="00606FBD" w:rsidRDefault="008E7E00" w:rsidP="008E7E00">
            <w:pPr>
              <w:rPr>
                <w:sz w:val="24"/>
                <w:szCs w:val="24"/>
              </w:rPr>
            </w:pPr>
            <w:r>
              <w:rPr>
                <w:sz w:val="24"/>
                <w:szCs w:val="24"/>
              </w:rPr>
              <w:t>50 korisnika</w:t>
            </w:r>
          </w:p>
        </w:tc>
        <w:tc>
          <w:tcPr>
            <w:tcW w:w="1280" w:type="dxa"/>
            <w:gridSpan w:val="2"/>
          </w:tcPr>
          <w:p w:rsidR="008E7E00" w:rsidRPr="00606FBD" w:rsidRDefault="008E7E00" w:rsidP="008E7E00">
            <w:pPr>
              <w:jc w:val="center"/>
              <w:rPr>
                <w:sz w:val="24"/>
                <w:szCs w:val="24"/>
              </w:rPr>
            </w:pPr>
            <w:r w:rsidRPr="00606FBD">
              <w:rPr>
                <w:sz w:val="24"/>
                <w:szCs w:val="24"/>
              </w:rPr>
              <w:t>930,00€</w:t>
            </w:r>
          </w:p>
        </w:tc>
        <w:tc>
          <w:tcPr>
            <w:tcW w:w="1340" w:type="dxa"/>
            <w:gridSpan w:val="4"/>
          </w:tcPr>
          <w:p w:rsidR="008E7E00" w:rsidRPr="00606FBD" w:rsidRDefault="008E7E00" w:rsidP="008E7E00">
            <w:pPr>
              <w:jc w:val="center"/>
              <w:rPr>
                <w:sz w:val="24"/>
                <w:szCs w:val="24"/>
              </w:rPr>
            </w:pPr>
          </w:p>
        </w:tc>
        <w:tc>
          <w:tcPr>
            <w:tcW w:w="1418" w:type="dxa"/>
          </w:tcPr>
          <w:p w:rsidR="008E7E00" w:rsidRPr="00606FBD" w:rsidRDefault="008E7E00" w:rsidP="008E7E00">
            <w:pPr>
              <w:rPr>
                <w:sz w:val="24"/>
                <w:szCs w:val="24"/>
              </w:rPr>
            </w:pPr>
            <w:r w:rsidRPr="00606FBD">
              <w:rPr>
                <w:sz w:val="24"/>
                <w:szCs w:val="24"/>
              </w:rPr>
              <w:t xml:space="preserve">Budžet </w:t>
            </w:r>
            <w:r w:rsidRPr="00606FBD">
              <w:rPr>
                <w:sz w:val="24"/>
                <w:szCs w:val="24"/>
              </w:rPr>
              <w:lastRenderedPageBreak/>
              <w:t>organizacije</w:t>
            </w:r>
          </w:p>
        </w:tc>
      </w:tr>
      <w:tr w:rsidR="00857F9F" w:rsidTr="00C21C5C">
        <w:tc>
          <w:tcPr>
            <w:tcW w:w="558" w:type="dxa"/>
          </w:tcPr>
          <w:p w:rsidR="00857F9F" w:rsidRPr="00606FBD" w:rsidRDefault="00D8440E" w:rsidP="008E7E00">
            <w:pPr>
              <w:rPr>
                <w:sz w:val="24"/>
                <w:szCs w:val="24"/>
              </w:rPr>
            </w:pPr>
            <w:r>
              <w:rPr>
                <w:sz w:val="24"/>
                <w:szCs w:val="24"/>
              </w:rPr>
              <w:lastRenderedPageBreak/>
              <w:t>7</w:t>
            </w:r>
            <w:r w:rsidR="00857F9F">
              <w:rPr>
                <w:sz w:val="24"/>
                <w:szCs w:val="24"/>
              </w:rPr>
              <w:t>.</w:t>
            </w:r>
          </w:p>
        </w:tc>
        <w:tc>
          <w:tcPr>
            <w:tcW w:w="1800" w:type="dxa"/>
          </w:tcPr>
          <w:p w:rsidR="00857F9F" w:rsidRPr="002952D1" w:rsidRDefault="00857F9F" w:rsidP="008E7E00">
            <w:r>
              <w:t>Organizovanje izleta i posjete drugim dnevnim centrima OSI</w:t>
            </w:r>
          </w:p>
        </w:tc>
        <w:tc>
          <w:tcPr>
            <w:tcW w:w="1890" w:type="dxa"/>
          </w:tcPr>
          <w:p w:rsidR="00857F9F" w:rsidRPr="00606FBD" w:rsidRDefault="00857F9F" w:rsidP="008E7E00">
            <w:pPr>
              <w:rPr>
                <w:sz w:val="24"/>
                <w:szCs w:val="24"/>
              </w:rPr>
            </w:pPr>
            <w:r>
              <w:t>Organizovanje izleta i posjete drugim dnevnim centrima OSI</w:t>
            </w:r>
          </w:p>
        </w:tc>
        <w:tc>
          <w:tcPr>
            <w:tcW w:w="1710" w:type="dxa"/>
          </w:tcPr>
          <w:p w:rsidR="00857F9F" w:rsidRPr="00606FBD" w:rsidRDefault="00857F9F" w:rsidP="008E7E00">
            <w:pPr>
              <w:rPr>
                <w:sz w:val="24"/>
                <w:szCs w:val="24"/>
              </w:rPr>
            </w:pPr>
            <w:r>
              <w:rPr>
                <w:sz w:val="24"/>
                <w:szCs w:val="24"/>
              </w:rPr>
              <w:t>JU Centar za pružanje usluga iz oblasti socijalne i dječije zaštite za opštinu Zeta</w:t>
            </w:r>
          </w:p>
        </w:tc>
        <w:tc>
          <w:tcPr>
            <w:tcW w:w="1350" w:type="dxa"/>
          </w:tcPr>
          <w:p w:rsidR="00857F9F" w:rsidRDefault="00857F9F" w:rsidP="008E7E00">
            <w:pPr>
              <w:rPr>
                <w:sz w:val="24"/>
                <w:szCs w:val="24"/>
              </w:rPr>
            </w:pPr>
            <w:r>
              <w:rPr>
                <w:sz w:val="24"/>
                <w:szCs w:val="24"/>
              </w:rPr>
              <w:t>III kvartal</w:t>
            </w:r>
          </w:p>
        </w:tc>
        <w:tc>
          <w:tcPr>
            <w:tcW w:w="1620" w:type="dxa"/>
          </w:tcPr>
          <w:p w:rsidR="00857F9F" w:rsidRPr="00606FBD" w:rsidRDefault="00857F9F" w:rsidP="008E7E00">
            <w:pPr>
              <w:rPr>
                <w:sz w:val="24"/>
                <w:szCs w:val="24"/>
              </w:rPr>
            </w:pPr>
            <w:r>
              <w:rPr>
                <w:sz w:val="24"/>
                <w:szCs w:val="24"/>
              </w:rPr>
              <w:t>25 učesnika</w:t>
            </w:r>
          </w:p>
        </w:tc>
        <w:tc>
          <w:tcPr>
            <w:tcW w:w="1280" w:type="dxa"/>
            <w:gridSpan w:val="2"/>
          </w:tcPr>
          <w:p w:rsidR="00857F9F" w:rsidRPr="00606FBD" w:rsidRDefault="00857F9F" w:rsidP="008E7E00">
            <w:pPr>
              <w:jc w:val="center"/>
              <w:rPr>
                <w:sz w:val="24"/>
                <w:szCs w:val="24"/>
              </w:rPr>
            </w:pPr>
            <w:r>
              <w:rPr>
                <w:sz w:val="24"/>
                <w:szCs w:val="24"/>
              </w:rPr>
              <w:t>1.000,00</w:t>
            </w:r>
          </w:p>
        </w:tc>
        <w:tc>
          <w:tcPr>
            <w:tcW w:w="1340" w:type="dxa"/>
            <w:gridSpan w:val="4"/>
          </w:tcPr>
          <w:p w:rsidR="00857F9F" w:rsidRPr="00606FBD" w:rsidRDefault="00857F9F" w:rsidP="008E7E00">
            <w:pPr>
              <w:jc w:val="center"/>
              <w:rPr>
                <w:sz w:val="24"/>
                <w:szCs w:val="24"/>
              </w:rPr>
            </w:pPr>
            <w:r>
              <w:rPr>
                <w:sz w:val="24"/>
                <w:szCs w:val="24"/>
              </w:rPr>
              <w:t>1.000,00</w:t>
            </w:r>
          </w:p>
        </w:tc>
        <w:tc>
          <w:tcPr>
            <w:tcW w:w="1418" w:type="dxa"/>
          </w:tcPr>
          <w:p w:rsidR="00857F9F" w:rsidRPr="00606FBD" w:rsidRDefault="00857F9F" w:rsidP="008E7E00">
            <w:pPr>
              <w:rPr>
                <w:sz w:val="24"/>
                <w:szCs w:val="24"/>
              </w:rPr>
            </w:pPr>
            <w:r>
              <w:rPr>
                <w:sz w:val="24"/>
                <w:szCs w:val="24"/>
              </w:rPr>
              <w:t>Budžet ustanove</w:t>
            </w:r>
          </w:p>
        </w:tc>
      </w:tr>
      <w:tr w:rsidR="00857F9F" w:rsidTr="00C21C5C">
        <w:tc>
          <w:tcPr>
            <w:tcW w:w="558" w:type="dxa"/>
          </w:tcPr>
          <w:p w:rsidR="00857F9F" w:rsidRDefault="00D8440E" w:rsidP="008E7E00">
            <w:pPr>
              <w:rPr>
                <w:sz w:val="24"/>
                <w:szCs w:val="24"/>
              </w:rPr>
            </w:pPr>
            <w:r>
              <w:rPr>
                <w:sz w:val="24"/>
                <w:szCs w:val="24"/>
              </w:rPr>
              <w:t>8</w:t>
            </w:r>
            <w:r w:rsidR="00857F9F">
              <w:rPr>
                <w:sz w:val="24"/>
                <w:szCs w:val="24"/>
              </w:rPr>
              <w:t>.</w:t>
            </w:r>
          </w:p>
        </w:tc>
        <w:tc>
          <w:tcPr>
            <w:tcW w:w="1800" w:type="dxa"/>
          </w:tcPr>
          <w:p w:rsidR="00857F9F" w:rsidRPr="002952D1" w:rsidRDefault="00857F9F" w:rsidP="008E7E00">
            <w:r>
              <w:t>Održavanje novogodišnjeg humanitarnog bazara</w:t>
            </w:r>
          </w:p>
        </w:tc>
        <w:tc>
          <w:tcPr>
            <w:tcW w:w="1890" w:type="dxa"/>
          </w:tcPr>
          <w:p w:rsidR="00857F9F" w:rsidRPr="00606FBD" w:rsidRDefault="00857F9F" w:rsidP="008E7E00">
            <w:pPr>
              <w:rPr>
                <w:sz w:val="24"/>
                <w:szCs w:val="24"/>
              </w:rPr>
            </w:pPr>
            <w:r>
              <w:t>Održavanje novogodišnjeg humanitarnog bazara</w:t>
            </w:r>
          </w:p>
        </w:tc>
        <w:tc>
          <w:tcPr>
            <w:tcW w:w="1710" w:type="dxa"/>
          </w:tcPr>
          <w:p w:rsidR="00857F9F" w:rsidRPr="00606FBD" w:rsidRDefault="00857F9F" w:rsidP="008E7E00">
            <w:pPr>
              <w:rPr>
                <w:sz w:val="24"/>
                <w:szCs w:val="24"/>
              </w:rPr>
            </w:pPr>
            <w:r>
              <w:rPr>
                <w:sz w:val="24"/>
                <w:szCs w:val="24"/>
              </w:rPr>
              <w:t>JU Centar za pružanje usluga iz oblasti socijalne i dječije zaštite za opštinu Zeta</w:t>
            </w:r>
          </w:p>
        </w:tc>
        <w:tc>
          <w:tcPr>
            <w:tcW w:w="1350" w:type="dxa"/>
          </w:tcPr>
          <w:p w:rsidR="00857F9F" w:rsidRDefault="00FA3721" w:rsidP="008E7E00">
            <w:pPr>
              <w:rPr>
                <w:sz w:val="24"/>
                <w:szCs w:val="24"/>
              </w:rPr>
            </w:pPr>
            <w:r>
              <w:rPr>
                <w:sz w:val="24"/>
                <w:szCs w:val="24"/>
              </w:rPr>
              <w:t>IV kvartal</w:t>
            </w:r>
          </w:p>
        </w:tc>
        <w:tc>
          <w:tcPr>
            <w:tcW w:w="1620" w:type="dxa"/>
          </w:tcPr>
          <w:p w:rsidR="00857F9F" w:rsidRPr="00606FBD" w:rsidRDefault="00FA3721" w:rsidP="008E7E00">
            <w:pPr>
              <w:rPr>
                <w:sz w:val="24"/>
                <w:szCs w:val="24"/>
              </w:rPr>
            </w:pPr>
            <w:r>
              <w:rPr>
                <w:sz w:val="24"/>
                <w:szCs w:val="24"/>
              </w:rPr>
              <w:t>40 učesnika</w:t>
            </w:r>
          </w:p>
        </w:tc>
        <w:tc>
          <w:tcPr>
            <w:tcW w:w="1280" w:type="dxa"/>
            <w:gridSpan w:val="2"/>
          </w:tcPr>
          <w:p w:rsidR="00857F9F" w:rsidRPr="00606FBD" w:rsidRDefault="00FA3721" w:rsidP="008E7E00">
            <w:pPr>
              <w:jc w:val="center"/>
              <w:rPr>
                <w:sz w:val="24"/>
                <w:szCs w:val="24"/>
              </w:rPr>
            </w:pPr>
            <w:r>
              <w:rPr>
                <w:sz w:val="24"/>
                <w:szCs w:val="24"/>
              </w:rPr>
              <w:t>1.000,00</w:t>
            </w:r>
          </w:p>
        </w:tc>
        <w:tc>
          <w:tcPr>
            <w:tcW w:w="1340" w:type="dxa"/>
            <w:gridSpan w:val="4"/>
          </w:tcPr>
          <w:p w:rsidR="00857F9F" w:rsidRPr="00606FBD" w:rsidRDefault="00FA3721" w:rsidP="008E7E00">
            <w:pPr>
              <w:jc w:val="center"/>
              <w:rPr>
                <w:sz w:val="24"/>
                <w:szCs w:val="24"/>
              </w:rPr>
            </w:pPr>
            <w:r>
              <w:rPr>
                <w:sz w:val="24"/>
                <w:szCs w:val="24"/>
              </w:rPr>
              <w:t>1.000,00</w:t>
            </w:r>
          </w:p>
        </w:tc>
        <w:tc>
          <w:tcPr>
            <w:tcW w:w="1418" w:type="dxa"/>
          </w:tcPr>
          <w:p w:rsidR="00857F9F" w:rsidRPr="00606FBD" w:rsidRDefault="00FA3721" w:rsidP="008E7E00">
            <w:pPr>
              <w:rPr>
                <w:sz w:val="24"/>
                <w:szCs w:val="24"/>
              </w:rPr>
            </w:pPr>
            <w:r>
              <w:rPr>
                <w:sz w:val="24"/>
                <w:szCs w:val="24"/>
              </w:rPr>
              <w:t>Budžet ustanove</w:t>
            </w:r>
          </w:p>
        </w:tc>
      </w:tr>
      <w:tr w:rsidR="00857F9F" w:rsidTr="00C21C5C">
        <w:tc>
          <w:tcPr>
            <w:tcW w:w="558" w:type="dxa"/>
          </w:tcPr>
          <w:p w:rsidR="00857F9F" w:rsidRPr="00606FBD" w:rsidRDefault="00D8440E" w:rsidP="008E7E00">
            <w:pPr>
              <w:rPr>
                <w:sz w:val="24"/>
                <w:szCs w:val="24"/>
              </w:rPr>
            </w:pPr>
            <w:r>
              <w:rPr>
                <w:sz w:val="24"/>
                <w:szCs w:val="24"/>
              </w:rPr>
              <w:t>9</w:t>
            </w:r>
            <w:r w:rsidR="00FA3721">
              <w:rPr>
                <w:sz w:val="24"/>
                <w:szCs w:val="24"/>
              </w:rPr>
              <w:t>.</w:t>
            </w:r>
          </w:p>
        </w:tc>
        <w:tc>
          <w:tcPr>
            <w:tcW w:w="1800" w:type="dxa"/>
          </w:tcPr>
          <w:p w:rsidR="00857F9F" w:rsidRPr="002952D1" w:rsidRDefault="00857F9F" w:rsidP="008E7E00">
            <w:r>
              <w:t>Obilježavanje Međunarodnog dana OSI I svjetskog dana osoba sa autizmom, I to organizovanjem posjete obližnjoj škloli</w:t>
            </w:r>
          </w:p>
        </w:tc>
        <w:tc>
          <w:tcPr>
            <w:tcW w:w="1890" w:type="dxa"/>
          </w:tcPr>
          <w:p w:rsidR="00857F9F" w:rsidRDefault="00857F9F" w:rsidP="008E7E00">
            <w:r>
              <w:t xml:space="preserve">Obilježavanje Međunarodnog dana OSI I svjetskog dana osoba sa autizmom, I to organizovanjem posjete </w:t>
            </w:r>
          </w:p>
          <w:p w:rsidR="00857F9F" w:rsidRDefault="00857F9F" w:rsidP="008E7E00">
            <w:proofErr w:type="spellStart"/>
            <w:r>
              <w:t>obližnjoj</w:t>
            </w:r>
            <w:proofErr w:type="spellEnd"/>
            <w:r>
              <w:t xml:space="preserve"> </w:t>
            </w:r>
            <w:proofErr w:type="spellStart"/>
            <w:r>
              <w:t>škloli</w:t>
            </w:r>
            <w:proofErr w:type="spellEnd"/>
          </w:p>
          <w:p w:rsidR="00C90FFB" w:rsidRPr="00857F9F" w:rsidRDefault="00C90FFB" w:rsidP="008E7E00">
            <w:pPr>
              <w:rPr>
                <w:b/>
                <w:sz w:val="24"/>
                <w:szCs w:val="24"/>
              </w:rPr>
            </w:pPr>
          </w:p>
        </w:tc>
        <w:tc>
          <w:tcPr>
            <w:tcW w:w="1710" w:type="dxa"/>
          </w:tcPr>
          <w:p w:rsidR="00857F9F" w:rsidRPr="00606FBD" w:rsidRDefault="00857F9F" w:rsidP="008E7E00">
            <w:pPr>
              <w:rPr>
                <w:sz w:val="24"/>
                <w:szCs w:val="24"/>
              </w:rPr>
            </w:pPr>
            <w:r>
              <w:rPr>
                <w:sz w:val="24"/>
                <w:szCs w:val="24"/>
              </w:rPr>
              <w:t>JU Centar za pružanje usluga iz oblasti socijalne i dječije zaštite za opštinu Zeta</w:t>
            </w:r>
          </w:p>
        </w:tc>
        <w:tc>
          <w:tcPr>
            <w:tcW w:w="1350" w:type="dxa"/>
          </w:tcPr>
          <w:p w:rsidR="00857F9F" w:rsidRDefault="00857F9F" w:rsidP="008E7E00">
            <w:pPr>
              <w:rPr>
                <w:sz w:val="24"/>
                <w:szCs w:val="24"/>
              </w:rPr>
            </w:pPr>
            <w:r>
              <w:rPr>
                <w:sz w:val="24"/>
                <w:szCs w:val="24"/>
              </w:rPr>
              <w:t>II kvartal</w:t>
            </w:r>
          </w:p>
        </w:tc>
        <w:tc>
          <w:tcPr>
            <w:tcW w:w="1620" w:type="dxa"/>
          </w:tcPr>
          <w:p w:rsidR="00857F9F" w:rsidRPr="00606FBD" w:rsidRDefault="00857F9F" w:rsidP="008E7E00">
            <w:pPr>
              <w:rPr>
                <w:sz w:val="24"/>
                <w:szCs w:val="24"/>
              </w:rPr>
            </w:pPr>
            <w:r>
              <w:rPr>
                <w:sz w:val="24"/>
                <w:szCs w:val="24"/>
              </w:rPr>
              <w:t>25 učesnika</w:t>
            </w:r>
          </w:p>
        </w:tc>
        <w:tc>
          <w:tcPr>
            <w:tcW w:w="1280" w:type="dxa"/>
            <w:gridSpan w:val="2"/>
          </w:tcPr>
          <w:p w:rsidR="00857F9F" w:rsidRPr="00606FBD" w:rsidRDefault="00857F9F" w:rsidP="008E7E00">
            <w:pPr>
              <w:jc w:val="center"/>
              <w:rPr>
                <w:sz w:val="24"/>
                <w:szCs w:val="24"/>
              </w:rPr>
            </w:pPr>
            <w:r>
              <w:rPr>
                <w:sz w:val="24"/>
                <w:szCs w:val="24"/>
              </w:rPr>
              <w:t>500,00</w:t>
            </w:r>
          </w:p>
        </w:tc>
        <w:tc>
          <w:tcPr>
            <w:tcW w:w="1340" w:type="dxa"/>
            <w:gridSpan w:val="4"/>
          </w:tcPr>
          <w:p w:rsidR="00857F9F" w:rsidRPr="00606FBD" w:rsidRDefault="00857F9F" w:rsidP="008E7E00">
            <w:pPr>
              <w:jc w:val="center"/>
              <w:rPr>
                <w:sz w:val="24"/>
                <w:szCs w:val="24"/>
              </w:rPr>
            </w:pPr>
            <w:r>
              <w:rPr>
                <w:sz w:val="24"/>
                <w:szCs w:val="24"/>
              </w:rPr>
              <w:t>500,00</w:t>
            </w:r>
          </w:p>
        </w:tc>
        <w:tc>
          <w:tcPr>
            <w:tcW w:w="1418" w:type="dxa"/>
          </w:tcPr>
          <w:p w:rsidR="00857F9F" w:rsidRPr="00606FBD" w:rsidRDefault="00857F9F" w:rsidP="008E7E00">
            <w:pPr>
              <w:rPr>
                <w:sz w:val="24"/>
                <w:szCs w:val="24"/>
              </w:rPr>
            </w:pPr>
            <w:r>
              <w:rPr>
                <w:sz w:val="24"/>
                <w:szCs w:val="24"/>
              </w:rPr>
              <w:t>Budžet ustanove</w:t>
            </w:r>
          </w:p>
        </w:tc>
      </w:tr>
      <w:tr w:rsidR="008E7E00" w:rsidTr="0072676D">
        <w:trPr>
          <w:trHeight w:val="593"/>
        </w:trPr>
        <w:tc>
          <w:tcPr>
            <w:tcW w:w="12966" w:type="dxa"/>
            <w:gridSpan w:val="13"/>
            <w:shd w:val="clear" w:color="auto" w:fill="FFD966" w:themeFill="accent4" w:themeFillTint="99"/>
          </w:tcPr>
          <w:p w:rsidR="008E7E00" w:rsidRPr="00606FBD" w:rsidRDefault="008E7E00" w:rsidP="008E7E00">
            <w:pPr>
              <w:rPr>
                <w:sz w:val="24"/>
                <w:szCs w:val="24"/>
              </w:rPr>
            </w:pPr>
            <w:r w:rsidRPr="00606FBD">
              <w:rPr>
                <w:b/>
                <w:bCs/>
                <w:sz w:val="24"/>
                <w:szCs w:val="24"/>
              </w:rPr>
              <w:t>Operativni cilj 4: Unapređenje mehanizama za efikasno kreiranje, sprovođenje, monitoring i evaluaciju omladinske politike</w:t>
            </w:r>
          </w:p>
        </w:tc>
      </w:tr>
      <w:tr w:rsidR="008E7E00" w:rsidTr="0072676D">
        <w:trPr>
          <w:trHeight w:val="593"/>
        </w:trPr>
        <w:tc>
          <w:tcPr>
            <w:tcW w:w="12966" w:type="dxa"/>
            <w:gridSpan w:val="13"/>
            <w:shd w:val="clear" w:color="auto" w:fill="FFD966" w:themeFill="accent4" w:themeFillTint="99"/>
          </w:tcPr>
          <w:p w:rsidR="008E7E00" w:rsidRPr="00606FBD" w:rsidRDefault="008E7E00" w:rsidP="008E7E00">
            <w:pPr>
              <w:rPr>
                <w:sz w:val="24"/>
                <w:szCs w:val="24"/>
              </w:rPr>
            </w:pPr>
            <w:r w:rsidRPr="006B1D77">
              <w:rPr>
                <w:rFonts w:ascii="Arial" w:hAnsi="Arial" w:cs="Arial"/>
                <w:b/>
                <w:bCs/>
                <w:i/>
                <w:color w:val="000000"/>
              </w:rPr>
              <w:t>Operativni cilj (na lokalnom nivou):</w:t>
            </w:r>
            <w:r>
              <w:rPr>
                <w:rFonts w:ascii="Arial" w:hAnsi="Arial" w:cs="Arial"/>
                <w:b/>
                <w:bCs/>
                <w:i/>
                <w:color w:val="000000"/>
              </w:rPr>
              <w:t xml:space="preserve"> Stvaranje uslova za kvalitetnu i blagovremenu realizaciju aktivnosti, monitoring i evaluaciju LAMP</w:t>
            </w:r>
          </w:p>
        </w:tc>
      </w:tr>
      <w:tr w:rsidR="008E7E00" w:rsidTr="00C21C5C">
        <w:tc>
          <w:tcPr>
            <w:tcW w:w="558" w:type="dxa"/>
            <w:shd w:val="clear" w:color="auto" w:fill="D0CECE" w:themeFill="background2" w:themeFillShade="E6"/>
          </w:tcPr>
          <w:p w:rsidR="008E7E00" w:rsidRPr="00606FBD" w:rsidRDefault="008E7E00" w:rsidP="008E7E00">
            <w:pPr>
              <w:rPr>
                <w:sz w:val="24"/>
                <w:szCs w:val="24"/>
              </w:rPr>
            </w:pPr>
          </w:p>
        </w:tc>
        <w:tc>
          <w:tcPr>
            <w:tcW w:w="1800" w:type="dxa"/>
            <w:shd w:val="clear" w:color="auto" w:fill="D0CECE" w:themeFill="background2" w:themeFillShade="E6"/>
          </w:tcPr>
          <w:p w:rsidR="00C90FFB" w:rsidRDefault="008E7E00" w:rsidP="008E7E00">
            <w:pPr>
              <w:jc w:val="center"/>
              <w:rPr>
                <w:b/>
                <w:sz w:val="24"/>
                <w:szCs w:val="24"/>
              </w:rPr>
            </w:pPr>
            <w:proofErr w:type="spellStart"/>
            <w:r w:rsidRPr="00606FBD">
              <w:rPr>
                <w:b/>
                <w:sz w:val="24"/>
                <w:szCs w:val="24"/>
              </w:rPr>
              <w:t>Aktivnost</w:t>
            </w:r>
            <w:proofErr w:type="spellEnd"/>
          </w:p>
          <w:p w:rsidR="008E7E00" w:rsidRPr="00606FBD" w:rsidRDefault="00461223" w:rsidP="008E7E00">
            <w:pPr>
              <w:jc w:val="center"/>
              <w:rPr>
                <w:b/>
                <w:sz w:val="24"/>
                <w:szCs w:val="24"/>
              </w:rPr>
            </w:pPr>
            <w:r>
              <w:rPr>
                <w:b/>
                <w:sz w:val="24"/>
                <w:szCs w:val="24"/>
              </w:rPr>
              <w:t xml:space="preserve"> 2025</w:t>
            </w:r>
          </w:p>
        </w:tc>
        <w:tc>
          <w:tcPr>
            <w:tcW w:w="1890" w:type="dxa"/>
            <w:shd w:val="clear" w:color="auto" w:fill="D0CECE" w:themeFill="background2" w:themeFillShade="E6"/>
          </w:tcPr>
          <w:p w:rsidR="00C90FFB" w:rsidRDefault="00461223" w:rsidP="008E7E00">
            <w:pPr>
              <w:jc w:val="center"/>
              <w:rPr>
                <w:b/>
                <w:sz w:val="24"/>
                <w:szCs w:val="24"/>
              </w:rPr>
            </w:pPr>
            <w:proofErr w:type="spellStart"/>
            <w:r>
              <w:rPr>
                <w:b/>
                <w:sz w:val="24"/>
                <w:szCs w:val="24"/>
              </w:rPr>
              <w:t>Aktivnosti</w:t>
            </w:r>
            <w:proofErr w:type="spellEnd"/>
            <w:r>
              <w:rPr>
                <w:b/>
                <w:sz w:val="24"/>
                <w:szCs w:val="24"/>
              </w:rPr>
              <w:t xml:space="preserve"> </w:t>
            </w:r>
          </w:p>
          <w:p w:rsidR="008E7E00" w:rsidRPr="00606FBD" w:rsidRDefault="00461223" w:rsidP="008E7E00">
            <w:pPr>
              <w:jc w:val="center"/>
              <w:rPr>
                <w:b/>
                <w:sz w:val="24"/>
                <w:szCs w:val="24"/>
              </w:rPr>
            </w:pPr>
            <w:r>
              <w:rPr>
                <w:b/>
                <w:sz w:val="24"/>
                <w:szCs w:val="24"/>
              </w:rPr>
              <w:t>2026</w:t>
            </w:r>
          </w:p>
        </w:tc>
        <w:tc>
          <w:tcPr>
            <w:tcW w:w="1710" w:type="dxa"/>
            <w:shd w:val="clear" w:color="auto" w:fill="D0CECE" w:themeFill="background2" w:themeFillShade="E6"/>
          </w:tcPr>
          <w:p w:rsidR="008E7E00" w:rsidRPr="00606FBD" w:rsidRDefault="008E7E00" w:rsidP="008E7E00">
            <w:pPr>
              <w:jc w:val="center"/>
              <w:rPr>
                <w:b/>
                <w:sz w:val="24"/>
                <w:szCs w:val="24"/>
              </w:rPr>
            </w:pPr>
            <w:r w:rsidRPr="00606FBD">
              <w:rPr>
                <w:b/>
                <w:sz w:val="24"/>
                <w:szCs w:val="24"/>
              </w:rPr>
              <w:t>Nosioci aktivnosti</w:t>
            </w:r>
          </w:p>
        </w:tc>
        <w:tc>
          <w:tcPr>
            <w:tcW w:w="1350" w:type="dxa"/>
            <w:shd w:val="clear" w:color="auto" w:fill="D0CECE" w:themeFill="background2" w:themeFillShade="E6"/>
          </w:tcPr>
          <w:p w:rsidR="008E7E00" w:rsidRPr="00606FBD" w:rsidRDefault="008E7E00" w:rsidP="008E7E00">
            <w:pPr>
              <w:jc w:val="center"/>
              <w:rPr>
                <w:b/>
                <w:sz w:val="24"/>
                <w:szCs w:val="24"/>
              </w:rPr>
            </w:pPr>
            <w:r w:rsidRPr="00606FBD">
              <w:rPr>
                <w:b/>
                <w:sz w:val="24"/>
                <w:szCs w:val="24"/>
              </w:rPr>
              <w:t>Početak realizacije/Završetak realizacije</w:t>
            </w:r>
          </w:p>
        </w:tc>
        <w:tc>
          <w:tcPr>
            <w:tcW w:w="1620" w:type="dxa"/>
            <w:shd w:val="clear" w:color="auto" w:fill="D0CECE" w:themeFill="background2" w:themeFillShade="E6"/>
          </w:tcPr>
          <w:p w:rsidR="008E7E00" w:rsidRPr="00606FBD" w:rsidRDefault="008E7E00" w:rsidP="008E7E00">
            <w:pPr>
              <w:jc w:val="center"/>
              <w:rPr>
                <w:b/>
                <w:sz w:val="24"/>
                <w:szCs w:val="24"/>
              </w:rPr>
            </w:pPr>
            <w:r w:rsidRPr="00606FBD">
              <w:rPr>
                <w:b/>
                <w:sz w:val="24"/>
                <w:szCs w:val="24"/>
              </w:rPr>
              <w:t>Indikatori</w:t>
            </w:r>
          </w:p>
        </w:tc>
        <w:tc>
          <w:tcPr>
            <w:tcW w:w="1250" w:type="dxa"/>
            <w:shd w:val="clear" w:color="auto" w:fill="D0CECE" w:themeFill="background2" w:themeFillShade="E6"/>
          </w:tcPr>
          <w:p w:rsidR="008E7E00" w:rsidRPr="0072676D" w:rsidRDefault="008E7E00" w:rsidP="008E7E00">
            <w:pPr>
              <w:jc w:val="center"/>
              <w:rPr>
                <w:b/>
              </w:rPr>
            </w:pPr>
            <w:r w:rsidRPr="0072676D">
              <w:rPr>
                <w:b/>
              </w:rPr>
              <w:t>Finansijska procjena</w:t>
            </w:r>
          </w:p>
        </w:tc>
        <w:tc>
          <w:tcPr>
            <w:tcW w:w="1370" w:type="dxa"/>
            <w:gridSpan w:val="5"/>
            <w:shd w:val="clear" w:color="auto" w:fill="D0CECE" w:themeFill="background2" w:themeFillShade="E6"/>
          </w:tcPr>
          <w:p w:rsidR="008E7E00" w:rsidRPr="0072676D" w:rsidRDefault="008E7E00" w:rsidP="008E7E00">
            <w:pPr>
              <w:jc w:val="center"/>
              <w:rPr>
                <w:b/>
              </w:rPr>
            </w:pPr>
            <w:r w:rsidRPr="0072676D">
              <w:rPr>
                <w:b/>
              </w:rPr>
              <w:t>Finansijska procjena</w:t>
            </w:r>
          </w:p>
        </w:tc>
        <w:tc>
          <w:tcPr>
            <w:tcW w:w="1418" w:type="dxa"/>
            <w:shd w:val="clear" w:color="auto" w:fill="D0CECE" w:themeFill="background2" w:themeFillShade="E6"/>
          </w:tcPr>
          <w:p w:rsidR="008E7E00" w:rsidRPr="00606FBD" w:rsidRDefault="008E7E00" w:rsidP="008E7E00">
            <w:pPr>
              <w:jc w:val="center"/>
              <w:rPr>
                <w:b/>
                <w:sz w:val="24"/>
                <w:szCs w:val="24"/>
              </w:rPr>
            </w:pPr>
            <w:r w:rsidRPr="00606FBD">
              <w:rPr>
                <w:b/>
                <w:sz w:val="24"/>
                <w:szCs w:val="24"/>
              </w:rPr>
              <w:t>Izvor finansiranja</w:t>
            </w:r>
          </w:p>
        </w:tc>
      </w:tr>
      <w:tr w:rsidR="008E7E00" w:rsidTr="00C21C5C">
        <w:tc>
          <w:tcPr>
            <w:tcW w:w="558" w:type="dxa"/>
          </w:tcPr>
          <w:p w:rsidR="008E7E00" w:rsidRPr="00606FBD" w:rsidRDefault="008E7E00" w:rsidP="008E7E00">
            <w:pPr>
              <w:rPr>
                <w:sz w:val="24"/>
                <w:szCs w:val="24"/>
              </w:rPr>
            </w:pPr>
            <w:r w:rsidRPr="00606FBD">
              <w:rPr>
                <w:sz w:val="24"/>
                <w:szCs w:val="24"/>
              </w:rPr>
              <w:t>1.</w:t>
            </w:r>
          </w:p>
        </w:tc>
        <w:tc>
          <w:tcPr>
            <w:tcW w:w="1800" w:type="dxa"/>
          </w:tcPr>
          <w:p w:rsidR="008E7E00" w:rsidRPr="002952D1" w:rsidRDefault="008E7E00" w:rsidP="008E7E00">
            <w:pPr>
              <w:rPr>
                <w:lang w:val="it-IT"/>
              </w:rPr>
            </w:pPr>
            <w:r w:rsidRPr="002952D1">
              <w:rPr>
                <w:lang w:val="it-IT"/>
              </w:rPr>
              <w:t>Započeti aktivnosti vezane za formiranje kancelarije za mlade</w:t>
            </w:r>
          </w:p>
        </w:tc>
        <w:tc>
          <w:tcPr>
            <w:tcW w:w="1890" w:type="dxa"/>
          </w:tcPr>
          <w:p w:rsidR="008E7E00" w:rsidRPr="00A852A7" w:rsidRDefault="008E7E00" w:rsidP="008E7E00">
            <w:pPr>
              <w:rPr>
                <w:sz w:val="24"/>
                <w:szCs w:val="24"/>
                <w:lang w:val="it-IT"/>
              </w:rPr>
            </w:pPr>
          </w:p>
        </w:tc>
        <w:tc>
          <w:tcPr>
            <w:tcW w:w="1710" w:type="dxa"/>
          </w:tcPr>
          <w:p w:rsidR="008E7E00" w:rsidRPr="00606FBD" w:rsidRDefault="008E7E00" w:rsidP="008E7E00">
            <w:pPr>
              <w:rPr>
                <w:sz w:val="24"/>
                <w:szCs w:val="24"/>
              </w:rPr>
            </w:pPr>
            <w:r w:rsidRPr="00606FBD">
              <w:rPr>
                <w:sz w:val="24"/>
                <w:szCs w:val="24"/>
              </w:rPr>
              <w:t>Opština Zeta</w:t>
            </w:r>
          </w:p>
        </w:tc>
        <w:tc>
          <w:tcPr>
            <w:tcW w:w="1350" w:type="dxa"/>
          </w:tcPr>
          <w:p w:rsidR="008E7E00" w:rsidRPr="00606FBD" w:rsidRDefault="008E7E00" w:rsidP="008E7E00">
            <w:pPr>
              <w:rPr>
                <w:sz w:val="24"/>
                <w:szCs w:val="24"/>
              </w:rPr>
            </w:pPr>
            <w:r w:rsidRPr="00606FBD">
              <w:rPr>
                <w:sz w:val="24"/>
                <w:szCs w:val="24"/>
              </w:rPr>
              <w:t>I/IV kvartal</w:t>
            </w:r>
          </w:p>
        </w:tc>
        <w:tc>
          <w:tcPr>
            <w:tcW w:w="1620" w:type="dxa"/>
          </w:tcPr>
          <w:p w:rsidR="008E7E00" w:rsidRPr="00A852A7" w:rsidRDefault="008E7E00" w:rsidP="008E7E00">
            <w:pPr>
              <w:rPr>
                <w:sz w:val="24"/>
                <w:szCs w:val="24"/>
                <w:lang w:val="it-IT"/>
              </w:rPr>
            </w:pPr>
            <w:r w:rsidRPr="00A852A7">
              <w:rPr>
                <w:sz w:val="24"/>
                <w:szCs w:val="24"/>
                <w:lang w:val="it-IT"/>
              </w:rPr>
              <w:t xml:space="preserve">Obezbijediti prostor za funkcinosanje Kancelarije za mlade </w:t>
            </w:r>
          </w:p>
        </w:tc>
        <w:tc>
          <w:tcPr>
            <w:tcW w:w="1250" w:type="dxa"/>
          </w:tcPr>
          <w:p w:rsidR="008E7E00" w:rsidRPr="00606FBD" w:rsidRDefault="008E7E00" w:rsidP="008E7E00">
            <w:pPr>
              <w:rPr>
                <w:sz w:val="24"/>
                <w:szCs w:val="24"/>
              </w:rPr>
            </w:pPr>
            <w:r>
              <w:rPr>
                <w:sz w:val="24"/>
                <w:szCs w:val="24"/>
              </w:rPr>
              <w:t>5.000,00€</w:t>
            </w:r>
          </w:p>
        </w:tc>
        <w:tc>
          <w:tcPr>
            <w:tcW w:w="1370" w:type="dxa"/>
            <w:gridSpan w:val="5"/>
          </w:tcPr>
          <w:p w:rsidR="008E7E00" w:rsidRPr="00606FBD" w:rsidRDefault="008E7E00" w:rsidP="008E7E00">
            <w:pPr>
              <w:rPr>
                <w:sz w:val="24"/>
                <w:szCs w:val="24"/>
              </w:rPr>
            </w:pPr>
          </w:p>
        </w:tc>
        <w:tc>
          <w:tcPr>
            <w:tcW w:w="1418" w:type="dxa"/>
          </w:tcPr>
          <w:p w:rsidR="008E7E00" w:rsidRPr="00606FBD" w:rsidRDefault="008E7E00" w:rsidP="008E7E00">
            <w:pPr>
              <w:rPr>
                <w:sz w:val="24"/>
                <w:szCs w:val="24"/>
              </w:rPr>
            </w:pPr>
            <w:r w:rsidRPr="00606FBD">
              <w:rPr>
                <w:sz w:val="24"/>
                <w:szCs w:val="24"/>
              </w:rPr>
              <w:t>Opština Zeta</w:t>
            </w:r>
          </w:p>
        </w:tc>
      </w:tr>
      <w:tr w:rsidR="008E7E00" w:rsidTr="00C21C5C">
        <w:tc>
          <w:tcPr>
            <w:tcW w:w="558" w:type="dxa"/>
          </w:tcPr>
          <w:p w:rsidR="008E7E00" w:rsidRPr="00606FBD" w:rsidRDefault="008E7E00" w:rsidP="008E7E00">
            <w:pPr>
              <w:rPr>
                <w:sz w:val="24"/>
                <w:szCs w:val="24"/>
              </w:rPr>
            </w:pPr>
            <w:r w:rsidRPr="00606FBD">
              <w:rPr>
                <w:sz w:val="24"/>
                <w:szCs w:val="24"/>
              </w:rPr>
              <w:t>2.</w:t>
            </w:r>
          </w:p>
        </w:tc>
        <w:tc>
          <w:tcPr>
            <w:tcW w:w="1800" w:type="dxa"/>
          </w:tcPr>
          <w:p w:rsidR="008E7E00" w:rsidRPr="002952D1" w:rsidRDefault="008E7E00" w:rsidP="008E7E00">
            <w:r w:rsidRPr="002952D1">
              <w:t>Sprovođenje istraživanja o položaju i potrebama mladih i sačinjavanje izvještaja</w:t>
            </w:r>
          </w:p>
        </w:tc>
        <w:tc>
          <w:tcPr>
            <w:tcW w:w="1890" w:type="dxa"/>
          </w:tcPr>
          <w:p w:rsidR="008E7E00" w:rsidRPr="00606FBD" w:rsidRDefault="008E7E00" w:rsidP="008E7E00">
            <w:pPr>
              <w:rPr>
                <w:sz w:val="24"/>
                <w:szCs w:val="24"/>
              </w:rPr>
            </w:pPr>
          </w:p>
        </w:tc>
        <w:tc>
          <w:tcPr>
            <w:tcW w:w="1710" w:type="dxa"/>
          </w:tcPr>
          <w:p w:rsidR="008E7E00" w:rsidRPr="00606FBD" w:rsidRDefault="008E7E00" w:rsidP="008E7E00">
            <w:pPr>
              <w:rPr>
                <w:sz w:val="24"/>
                <w:szCs w:val="24"/>
              </w:rPr>
            </w:pPr>
            <w:r w:rsidRPr="00606FBD">
              <w:rPr>
                <w:sz w:val="24"/>
                <w:szCs w:val="24"/>
              </w:rPr>
              <w:t>NVO</w:t>
            </w:r>
          </w:p>
        </w:tc>
        <w:tc>
          <w:tcPr>
            <w:tcW w:w="1350" w:type="dxa"/>
          </w:tcPr>
          <w:p w:rsidR="008E7E00" w:rsidRPr="00606FBD" w:rsidRDefault="008E7E00" w:rsidP="008E7E00">
            <w:pPr>
              <w:rPr>
                <w:sz w:val="24"/>
                <w:szCs w:val="24"/>
              </w:rPr>
            </w:pPr>
            <w:r w:rsidRPr="00606FBD">
              <w:rPr>
                <w:sz w:val="24"/>
                <w:szCs w:val="24"/>
              </w:rPr>
              <w:t>I/III kvartal</w:t>
            </w:r>
          </w:p>
        </w:tc>
        <w:tc>
          <w:tcPr>
            <w:tcW w:w="1620" w:type="dxa"/>
            <w:shd w:val="clear" w:color="auto" w:fill="auto"/>
          </w:tcPr>
          <w:p w:rsidR="008E7E00" w:rsidRPr="00606FBD" w:rsidRDefault="008E7E00" w:rsidP="008E7E00">
            <w:pPr>
              <w:rPr>
                <w:sz w:val="24"/>
                <w:szCs w:val="24"/>
              </w:rPr>
            </w:pPr>
            <w:r w:rsidRPr="00606FBD">
              <w:rPr>
                <w:sz w:val="24"/>
                <w:szCs w:val="24"/>
              </w:rPr>
              <w:t>Broj ispitanika</w:t>
            </w:r>
          </w:p>
          <w:p w:rsidR="008E7E00" w:rsidRPr="00606FBD" w:rsidRDefault="008E7E00" w:rsidP="008E7E00">
            <w:pPr>
              <w:rPr>
                <w:sz w:val="24"/>
                <w:szCs w:val="24"/>
              </w:rPr>
            </w:pPr>
            <w:r w:rsidRPr="00606FBD">
              <w:rPr>
                <w:sz w:val="24"/>
                <w:szCs w:val="24"/>
              </w:rPr>
              <w:t xml:space="preserve">        100</w:t>
            </w:r>
          </w:p>
        </w:tc>
        <w:tc>
          <w:tcPr>
            <w:tcW w:w="1250" w:type="dxa"/>
          </w:tcPr>
          <w:p w:rsidR="008E7E00" w:rsidRPr="00606FBD" w:rsidRDefault="008E7E00" w:rsidP="008E7E00">
            <w:pPr>
              <w:rPr>
                <w:sz w:val="24"/>
                <w:szCs w:val="24"/>
              </w:rPr>
            </w:pPr>
            <w:r w:rsidRPr="00606FBD">
              <w:rPr>
                <w:sz w:val="24"/>
                <w:szCs w:val="24"/>
              </w:rPr>
              <w:t xml:space="preserve">   800</w:t>
            </w:r>
            <w:r>
              <w:rPr>
                <w:sz w:val="24"/>
                <w:szCs w:val="24"/>
              </w:rPr>
              <w:t>,00€</w:t>
            </w:r>
          </w:p>
        </w:tc>
        <w:tc>
          <w:tcPr>
            <w:tcW w:w="1370" w:type="dxa"/>
            <w:gridSpan w:val="5"/>
          </w:tcPr>
          <w:p w:rsidR="008E7E00" w:rsidRPr="00606FBD" w:rsidRDefault="008E7E00" w:rsidP="008E7E00">
            <w:pPr>
              <w:rPr>
                <w:sz w:val="24"/>
                <w:szCs w:val="24"/>
              </w:rPr>
            </w:pPr>
          </w:p>
        </w:tc>
        <w:tc>
          <w:tcPr>
            <w:tcW w:w="1418" w:type="dxa"/>
          </w:tcPr>
          <w:p w:rsidR="008E7E00" w:rsidRPr="00606FBD" w:rsidRDefault="008E7E00" w:rsidP="008E7E00">
            <w:pPr>
              <w:rPr>
                <w:sz w:val="24"/>
                <w:szCs w:val="24"/>
              </w:rPr>
            </w:pPr>
          </w:p>
          <w:p w:rsidR="008E7E00" w:rsidRPr="00606FBD" w:rsidRDefault="008E7E00" w:rsidP="008E7E00">
            <w:pPr>
              <w:rPr>
                <w:sz w:val="24"/>
                <w:szCs w:val="24"/>
              </w:rPr>
            </w:pPr>
            <w:r w:rsidRPr="00606FBD">
              <w:rPr>
                <w:sz w:val="24"/>
                <w:szCs w:val="24"/>
              </w:rPr>
              <w:t>Budžet NVO</w:t>
            </w:r>
          </w:p>
        </w:tc>
      </w:tr>
      <w:tr w:rsidR="008E7E00" w:rsidTr="00C21C5C">
        <w:tc>
          <w:tcPr>
            <w:tcW w:w="558" w:type="dxa"/>
          </w:tcPr>
          <w:p w:rsidR="008E7E00" w:rsidRPr="00606FBD" w:rsidRDefault="008E7E00" w:rsidP="008E7E00">
            <w:pPr>
              <w:rPr>
                <w:sz w:val="24"/>
                <w:szCs w:val="24"/>
              </w:rPr>
            </w:pPr>
            <w:r w:rsidRPr="00606FBD">
              <w:rPr>
                <w:sz w:val="24"/>
                <w:szCs w:val="24"/>
              </w:rPr>
              <w:t>3.</w:t>
            </w:r>
          </w:p>
        </w:tc>
        <w:tc>
          <w:tcPr>
            <w:tcW w:w="1800" w:type="dxa"/>
          </w:tcPr>
          <w:p w:rsidR="008E7E00" w:rsidRPr="002952D1" w:rsidRDefault="008E7E00" w:rsidP="008E7E00">
            <w:pPr>
              <w:rPr>
                <w:lang w:val="it-IT"/>
              </w:rPr>
            </w:pPr>
            <w:r w:rsidRPr="002952D1">
              <w:rPr>
                <w:lang w:val="it-IT"/>
              </w:rPr>
              <w:t>Održavanje sastanka sa lokalnim kreatorima omladinske politike</w:t>
            </w:r>
          </w:p>
        </w:tc>
        <w:tc>
          <w:tcPr>
            <w:tcW w:w="1890" w:type="dxa"/>
          </w:tcPr>
          <w:p w:rsidR="008E7E00" w:rsidRPr="00A852A7" w:rsidRDefault="008E7E00" w:rsidP="008E7E00">
            <w:pPr>
              <w:rPr>
                <w:sz w:val="24"/>
                <w:szCs w:val="24"/>
                <w:lang w:val="it-IT"/>
              </w:rPr>
            </w:pPr>
          </w:p>
        </w:tc>
        <w:tc>
          <w:tcPr>
            <w:tcW w:w="1710" w:type="dxa"/>
          </w:tcPr>
          <w:p w:rsidR="008E7E00" w:rsidRPr="00606FBD" w:rsidRDefault="008E7E00" w:rsidP="008E7E00">
            <w:pPr>
              <w:rPr>
                <w:sz w:val="24"/>
                <w:szCs w:val="24"/>
              </w:rPr>
            </w:pPr>
            <w:r w:rsidRPr="00606FBD">
              <w:rPr>
                <w:sz w:val="24"/>
                <w:szCs w:val="24"/>
              </w:rPr>
              <w:t>Opština Zeta</w:t>
            </w:r>
          </w:p>
        </w:tc>
        <w:tc>
          <w:tcPr>
            <w:tcW w:w="1350" w:type="dxa"/>
          </w:tcPr>
          <w:p w:rsidR="008E7E00" w:rsidRPr="00606FBD" w:rsidRDefault="008E7E00" w:rsidP="008E7E00">
            <w:pPr>
              <w:rPr>
                <w:sz w:val="24"/>
                <w:szCs w:val="24"/>
              </w:rPr>
            </w:pPr>
            <w:r w:rsidRPr="00606FBD">
              <w:rPr>
                <w:sz w:val="24"/>
                <w:szCs w:val="24"/>
              </w:rPr>
              <w:t>I/IV kvartal</w:t>
            </w:r>
          </w:p>
        </w:tc>
        <w:tc>
          <w:tcPr>
            <w:tcW w:w="1620" w:type="dxa"/>
          </w:tcPr>
          <w:p w:rsidR="008E7E00" w:rsidRPr="00A852A7" w:rsidRDefault="008E7E00" w:rsidP="008E7E00">
            <w:pPr>
              <w:rPr>
                <w:sz w:val="24"/>
                <w:szCs w:val="24"/>
                <w:lang w:val="it-IT"/>
              </w:rPr>
            </w:pPr>
            <w:r w:rsidRPr="00A852A7">
              <w:rPr>
                <w:sz w:val="24"/>
                <w:szCs w:val="24"/>
                <w:lang w:val="it-IT"/>
              </w:rPr>
              <w:t>Održani sastanci na datu temu</w:t>
            </w:r>
          </w:p>
        </w:tc>
        <w:tc>
          <w:tcPr>
            <w:tcW w:w="1250" w:type="dxa"/>
          </w:tcPr>
          <w:p w:rsidR="008E7E00" w:rsidRPr="00606FBD" w:rsidRDefault="008E7E00" w:rsidP="008E7E00">
            <w:pPr>
              <w:rPr>
                <w:sz w:val="24"/>
                <w:szCs w:val="24"/>
              </w:rPr>
            </w:pPr>
            <w:r w:rsidRPr="00606FBD">
              <w:rPr>
                <w:sz w:val="24"/>
                <w:szCs w:val="24"/>
              </w:rPr>
              <w:t>Bez finansijskih troškova.</w:t>
            </w:r>
          </w:p>
        </w:tc>
        <w:tc>
          <w:tcPr>
            <w:tcW w:w="1370" w:type="dxa"/>
            <w:gridSpan w:val="5"/>
          </w:tcPr>
          <w:p w:rsidR="008E7E00" w:rsidRPr="00606FBD" w:rsidRDefault="008E7E00" w:rsidP="008E7E00">
            <w:pPr>
              <w:rPr>
                <w:sz w:val="24"/>
                <w:szCs w:val="24"/>
              </w:rPr>
            </w:pPr>
          </w:p>
        </w:tc>
        <w:tc>
          <w:tcPr>
            <w:tcW w:w="1418" w:type="dxa"/>
          </w:tcPr>
          <w:p w:rsidR="008E7E00" w:rsidRPr="00606FBD" w:rsidRDefault="008E7E00" w:rsidP="008E7E00">
            <w:pPr>
              <w:rPr>
                <w:sz w:val="24"/>
                <w:szCs w:val="24"/>
              </w:rPr>
            </w:pPr>
            <w:r w:rsidRPr="00606FBD">
              <w:rPr>
                <w:sz w:val="24"/>
                <w:szCs w:val="24"/>
              </w:rPr>
              <w:t>/</w:t>
            </w:r>
          </w:p>
        </w:tc>
      </w:tr>
      <w:tr w:rsidR="008E7E00" w:rsidTr="00C21C5C">
        <w:tc>
          <w:tcPr>
            <w:tcW w:w="558" w:type="dxa"/>
          </w:tcPr>
          <w:p w:rsidR="008E7E00" w:rsidRPr="00606FBD" w:rsidRDefault="008E7E00" w:rsidP="008E7E00">
            <w:pPr>
              <w:rPr>
                <w:sz w:val="24"/>
                <w:szCs w:val="24"/>
              </w:rPr>
            </w:pPr>
            <w:r w:rsidRPr="00606FBD">
              <w:rPr>
                <w:sz w:val="24"/>
                <w:szCs w:val="24"/>
              </w:rPr>
              <w:t>4</w:t>
            </w:r>
          </w:p>
        </w:tc>
        <w:tc>
          <w:tcPr>
            <w:tcW w:w="1800" w:type="dxa"/>
          </w:tcPr>
          <w:p w:rsidR="008E7E00" w:rsidRPr="002952D1" w:rsidRDefault="008E7E00" w:rsidP="008E7E00">
            <w:r w:rsidRPr="002952D1">
              <w:t>Formiranje Komisije za usmjeravanje djeca sa posebnim obrazovnim potrebama</w:t>
            </w:r>
          </w:p>
        </w:tc>
        <w:tc>
          <w:tcPr>
            <w:tcW w:w="1890" w:type="dxa"/>
          </w:tcPr>
          <w:p w:rsidR="008E7E00" w:rsidRPr="00606FBD" w:rsidRDefault="008E7E00" w:rsidP="008E7E00">
            <w:pPr>
              <w:rPr>
                <w:sz w:val="24"/>
                <w:szCs w:val="24"/>
              </w:rPr>
            </w:pPr>
          </w:p>
        </w:tc>
        <w:tc>
          <w:tcPr>
            <w:tcW w:w="1710" w:type="dxa"/>
          </w:tcPr>
          <w:p w:rsidR="008E7E00" w:rsidRPr="00606FBD" w:rsidRDefault="008E7E00" w:rsidP="008E7E00">
            <w:pPr>
              <w:rPr>
                <w:sz w:val="24"/>
                <w:szCs w:val="24"/>
              </w:rPr>
            </w:pPr>
            <w:r w:rsidRPr="00606FBD">
              <w:rPr>
                <w:sz w:val="24"/>
                <w:szCs w:val="24"/>
              </w:rPr>
              <w:t>Sekretarijat za lokalnu samoupravu Opštine Zeta/Centar za socijalni rad</w:t>
            </w:r>
          </w:p>
        </w:tc>
        <w:tc>
          <w:tcPr>
            <w:tcW w:w="1350" w:type="dxa"/>
          </w:tcPr>
          <w:p w:rsidR="008E7E00" w:rsidRPr="00606FBD" w:rsidRDefault="008E7E00" w:rsidP="008E7E00">
            <w:pPr>
              <w:rPr>
                <w:sz w:val="24"/>
                <w:szCs w:val="24"/>
              </w:rPr>
            </w:pPr>
            <w:r w:rsidRPr="00606FBD">
              <w:rPr>
                <w:sz w:val="24"/>
                <w:szCs w:val="24"/>
              </w:rPr>
              <w:t>I/IV kvartal</w:t>
            </w:r>
          </w:p>
        </w:tc>
        <w:tc>
          <w:tcPr>
            <w:tcW w:w="1620" w:type="dxa"/>
          </w:tcPr>
          <w:p w:rsidR="008E7E00" w:rsidRPr="00606FBD" w:rsidRDefault="008E7E00" w:rsidP="008E7E00">
            <w:pPr>
              <w:rPr>
                <w:sz w:val="24"/>
                <w:szCs w:val="24"/>
              </w:rPr>
            </w:pPr>
            <w:r w:rsidRPr="00606FBD">
              <w:rPr>
                <w:sz w:val="24"/>
                <w:szCs w:val="24"/>
              </w:rPr>
              <w:t>Formirana Komsija</w:t>
            </w:r>
          </w:p>
        </w:tc>
        <w:tc>
          <w:tcPr>
            <w:tcW w:w="1250" w:type="dxa"/>
          </w:tcPr>
          <w:p w:rsidR="008E7E00" w:rsidRPr="00606FBD" w:rsidRDefault="008E7E00" w:rsidP="008E7E00">
            <w:pPr>
              <w:jc w:val="center"/>
              <w:rPr>
                <w:sz w:val="24"/>
                <w:szCs w:val="24"/>
              </w:rPr>
            </w:pPr>
            <w:r>
              <w:rPr>
                <w:sz w:val="24"/>
                <w:szCs w:val="24"/>
              </w:rPr>
              <w:t>1.000,00€</w:t>
            </w:r>
          </w:p>
        </w:tc>
        <w:tc>
          <w:tcPr>
            <w:tcW w:w="1370" w:type="dxa"/>
            <w:gridSpan w:val="5"/>
          </w:tcPr>
          <w:p w:rsidR="008E7E00" w:rsidRPr="00606FBD" w:rsidRDefault="008E7E00" w:rsidP="008E7E00">
            <w:pPr>
              <w:jc w:val="center"/>
              <w:rPr>
                <w:sz w:val="24"/>
                <w:szCs w:val="24"/>
              </w:rPr>
            </w:pPr>
          </w:p>
        </w:tc>
        <w:tc>
          <w:tcPr>
            <w:tcW w:w="1418" w:type="dxa"/>
          </w:tcPr>
          <w:p w:rsidR="008E7E00" w:rsidRPr="00606FBD" w:rsidRDefault="008E7E00" w:rsidP="008E7E00">
            <w:pPr>
              <w:rPr>
                <w:sz w:val="24"/>
                <w:szCs w:val="24"/>
              </w:rPr>
            </w:pPr>
            <w:r w:rsidRPr="00606FBD">
              <w:rPr>
                <w:sz w:val="24"/>
                <w:szCs w:val="24"/>
              </w:rPr>
              <w:t>Redovni budžet</w:t>
            </w:r>
          </w:p>
        </w:tc>
      </w:tr>
      <w:tr w:rsidR="008E7E00" w:rsidTr="00C21C5C">
        <w:tc>
          <w:tcPr>
            <w:tcW w:w="558" w:type="dxa"/>
          </w:tcPr>
          <w:p w:rsidR="008E7E00" w:rsidRPr="00606FBD" w:rsidRDefault="008E7E00" w:rsidP="008E7E00">
            <w:pPr>
              <w:rPr>
                <w:sz w:val="24"/>
                <w:szCs w:val="24"/>
              </w:rPr>
            </w:pPr>
            <w:r>
              <w:rPr>
                <w:sz w:val="24"/>
                <w:szCs w:val="24"/>
              </w:rPr>
              <w:t>5</w:t>
            </w:r>
          </w:p>
        </w:tc>
        <w:tc>
          <w:tcPr>
            <w:tcW w:w="1800" w:type="dxa"/>
          </w:tcPr>
          <w:p w:rsidR="008E7E00" w:rsidRPr="002952D1" w:rsidRDefault="008E7E00" w:rsidP="008E7E00">
            <w:pPr>
              <w:rPr>
                <w:lang w:val="it-IT"/>
              </w:rPr>
            </w:pPr>
          </w:p>
        </w:tc>
        <w:tc>
          <w:tcPr>
            <w:tcW w:w="1890" w:type="dxa"/>
          </w:tcPr>
          <w:p w:rsidR="00461223" w:rsidRPr="00C90FFB" w:rsidRDefault="00461223" w:rsidP="008E7E00">
            <w:pPr>
              <w:rPr>
                <w:lang w:val="it-IT"/>
              </w:rPr>
            </w:pPr>
            <w:r w:rsidRPr="002952D1">
              <w:rPr>
                <w:lang w:val="it-IT"/>
              </w:rPr>
              <w:t>Izrada Nacrta lokalnog</w:t>
            </w:r>
            <w:r>
              <w:rPr>
                <w:lang w:val="it-IT"/>
              </w:rPr>
              <w:t xml:space="preserve"> akcionog plana za mlade za 2027</w:t>
            </w:r>
            <w:r w:rsidRPr="002952D1">
              <w:rPr>
                <w:lang w:val="it-IT"/>
              </w:rPr>
              <w:t>. Godinu</w:t>
            </w:r>
          </w:p>
        </w:tc>
        <w:tc>
          <w:tcPr>
            <w:tcW w:w="1710" w:type="dxa"/>
          </w:tcPr>
          <w:p w:rsidR="008E7E00" w:rsidRPr="00A852A7" w:rsidRDefault="008E7E00" w:rsidP="008E7E00">
            <w:pPr>
              <w:rPr>
                <w:sz w:val="24"/>
                <w:szCs w:val="24"/>
                <w:lang w:val="it-IT"/>
              </w:rPr>
            </w:pPr>
            <w:r w:rsidRPr="00A852A7">
              <w:rPr>
                <w:sz w:val="24"/>
                <w:szCs w:val="24"/>
                <w:lang w:val="it-IT"/>
              </w:rPr>
              <w:t>Sekretarijat za lokalnu samoupravu Opštine Zeta</w:t>
            </w:r>
          </w:p>
        </w:tc>
        <w:tc>
          <w:tcPr>
            <w:tcW w:w="1350" w:type="dxa"/>
          </w:tcPr>
          <w:p w:rsidR="008E7E00" w:rsidRPr="00606FBD" w:rsidRDefault="008E7E00" w:rsidP="008E7E00">
            <w:pPr>
              <w:rPr>
                <w:sz w:val="24"/>
                <w:szCs w:val="24"/>
              </w:rPr>
            </w:pPr>
            <w:r>
              <w:rPr>
                <w:sz w:val="24"/>
                <w:szCs w:val="24"/>
              </w:rPr>
              <w:t>III/IV Kvartal</w:t>
            </w:r>
          </w:p>
        </w:tc>
        <w:tc>
          <w:tcPr>
            <w:tcW w:w="1620" w:type="dxa"/>
          </w:tcPr>
          <w:p w:rsidR="008E7E00" w:rsidRPr="00606FBD" w:rsidRDefault="008E7E00" w:rsidP="008E7E00">
            <w:pPr>
              <w:rPr>
                <w:sz w:val="24"/>
                <w:szCs w:val="24"/>
              </w:rPr>
            </w:pPr>
            <w:r>
              <w:rPr>
                <w:sz w:val="24"/>
                <w:szCs w:val="24"/>
              </w:rPr>
              <w:t>Formiranje radne grupe;</w:t>
            </w:r>
            <w:r>
              <w:rPr>
                <w:sz w:val="24"/>
                <w:szCs w:val="24"/>
              </w:rPr>
              <w:br/>
              <w:t>Izrađen Nacrt LAPM</w:t>
            </w:r>
          </w:p>
        </w:tc>
        <w:tc>
          <w:tcPr>
            <w:tcW w:w="1250" w:type="dxa"/>
          </w:tcPr>
          <w:p w:rsidR="008E7E00" w:rsidRPr="00606FBD" w:rsidRDefault="008E7E00" w:rsidP="008E7E00">
            <w:pPr>
              <w:jc w:val="center"/>
              <w:rPr>
                <w:sz w:val="24"/>
                <w:szCs w:val="24"/>
              </w:rPr>
            </w:pPr>
            <w:r>
              <w:rPr>
                <w:sz w:val="24"/>
                <w:szCs w:val="24"/>
              </w:rPr>
              <w:t>1.000,00€</w:t>
            </w:r>
          </w:p>
        </w:tc>
        <w:tc>
          <w:tcPr>
            <w:tcW w:w="1370" w:type="dxa"/>
            <w:gridSpan w:val="5"/>
          </w:tcPr>
          <w:p w:rsidR="008E7E00" w:rsidRPr="00606FBD" w:rsidRDefault="008E7E00" w:rsidP="008E7E00">
            <w:pPr>
              <w:jc w:val="center"/>
              <w:rPr>
                <w:sz w:val="24"/>
                <w:szCs w:val="24"/>
              </w:rPr>
            </w:pPr>
          </w:p>
        </w:tc>
        <w:tc>
          <w:tcPr>
            <w:tcW w:w="1418" w:type="dxa"/>
          </w:tcPr>
          <w:p w:rsidR="008E7E00" w:rsidRPr="00606FBD" w:rsidRDefault="008E7E00" w:rsidP="008E7E00">
            <w:pPr>
              <w:rPr>
                <w:sz w:val="24"/>
                <w:szCs w:val="24"/>
              </w:rPr>
            </w:pPr>
            <w:r>
              <w:rPr>
                <w:sz w:val="24"/>
                <w:szCs w:val="24"/>
              </w:rPr>
              <w:t>Redovni budžet</w:t>
            </w:r>
          </w:p>
        </w:tc>
      </w:tr>
      <w:tr w:rsidR="001C071F" w:rsidTr="00C21C5C">
        <w:tc>
          <w:tcPr>
            <w:tcW w:w="558" w:type="dxa"/>
          </w:tcPr>
          <w:p w:rsidR="001C071F" w:rsidRDefault="001C071F" w:rsidP="008E7E00">
            <w:pPr>
              <w:rPr>
                <w:sz w:val="24"/>
                <w:szCs w:val="24"/>
              </w:rPr>
            </w:pPr>
            <w:r>
              <w:rPr>
                <w:sz w:val="24"/>
                <w:szCs w:val="24"/>
              </w:rPr>
              <w:lastRenderedPageBreak/>
              <w:t>6.</w:t>
            </w:r>
          </w:p>
        </w:tc>
        <w:tc>
          <w:tcPr>
            <w:tcW w:w="1800" w:type="dxa"/>
          </w:tcPr>
          <w:p w:rsidR="001C071F" w:rsidRPr="002952D1" w:rsidRDefault="001C071F" w:rsidP="008E7E00">
            <w:pPr>
              <w:rPr>
                <w:lang w:val="it-IT"/>
              </w:rPr>
            </w:pPr>
            <w:r>
              <w:rPr>
                <w:lang w:val="it-IT"/>
              </w:rPr>
              <w:t>Obuka službenika koji se bave omladinskom politikom (seminari, radionice i druge obuke)</w:t>
            </w:r>
          </w:p>
        </w:tc>
        <w:tc>
          <w:tcPr>
            <w:tcW w:w="1890" w:type="dxa"/>
          </w:tcPr>
          <w:p w:rsidR="001C071F" w:rsidRPr="00A852A7" w:rsidRDefault="001C071F" w:rsidP="008E7E00">
            <w:pPr>
              <w:rPr>
                <w:sz w:val="24"/>
                <w:szCs w:val="24"/>
                <w:lang w:val="it-IT"/>
              </w:rPr>
            </w:pPr>
            <w:r>
              <w:rPr>
                <w:lang w:val="it-IT"/>
              </w:rPr>
              <w:t>Obuka službenika koji se bave omladinskom politikom (seminari, radionice i druge obuke)</w:t>
            </w:r>
          </w:p>
        </w:tc>
        <w:tc>
          <w:tcPr>
            <w:tcW w:w="1710" w:type="dxa"/>
          </w:tcPr>
          <w:p w:rsidR="001C071F" w:rsidRPr="00A852A7" w:rsidRDefault="001C071F" w:rsidP="008E7E00">
            <w:pPr>
              <w:rPr>
                <w:sz w:val="24"/>
                <w:szCs w:val="24"/>
                <w:lang w:val="it-IT"/>
              </w:rPr>
            </w:pPr>
            <w:r w:rsidRPr="00A852A7">
              <w:rPr>
                <w:sz w:val="24"/>
                <w:szCs w:val="24"/>
                <w:lang w:val="it-IT"/>
              </w:rPr>
              <w:t>Sekretarijat za lokalnu samoupravu Opštine Zeta</w:t>
            </w:r>
          </w:p>
        </w:tc>
        <w:tc>
          <w:tcPr>
            <w:tcW w:w="1350" w:type="dxa"/>
          </w:tcPr>
          <w:p w:rsidR="001C071F" w:rsidRDefault="001C071F" w:rsidP="008E7E00">
            <w:pPr>
              <w:rPr>
                <w:sz w:val="24"/>
                <w:szCs w:val="24"/>
              </w:rPr>
            </w:pPr>
            <w:r>
              <w:rPr>
                <w:sz w:val="24"/>
                <w:szCs w:val="24"/>
              </w:rPr>
              <w:t>I/II/III/IV</w:t>
            </w:r>
          </w:p>
        </w:tc>
        <w:tc>
          <w:tcPr>
            <w:tcW w:w="1620" w:type="dxa"/>
          </w:tcPr>
          <w:p w:rsidR="001C071F" w:rsidRDefault="001C071F" w:rsidP="008E7E00">
            <w:pPr>
              <w:rPr>
                <w:sz w:val="24"/>
                <w:szCs w:val="24"/>
              </w:rPr>
            </w:pPr>
            <w:r>
              <w:rPr>
                <w:sz w:val="24"/>
                <w:szCs w:val="24"/>
              </w:rPr>
              <w:t>Obuka 10 učesnika</w:t>
            </w:r>
          </w:p>
        </w:tc>
        <w:tc>
          <w:tcPr>
            <w:tcW w:w="1250" w:type="dxa"/>
          </w:tcPr>
          <w:p w:rsidR="001C071F" w:rsidRDefault="001C071F" w:rsidP="008E7E00">
            <w:pPr>
              <w:jc w:val="center"/>
              <w:rPr>
                <w:sz w:val="24"/>
                <w:szCs w:val="24"/>
              </w:rPr>
            </w:pPr>
            <w:r>
              <w:rPr>
                <w:sz w:val="24"/>
                <w:szCs w:val="24"/>
              </w:rPr>
              <w:t>1.000,00€</w:t>
            </w:r>
          </w:p>
        </w:tc>
        <w:tc>
          <w:tcPr>
            <w:tcW w:w="1370" w:type="dxa"/>
            <w:gridSpan w:val="5"/>
          </w:tcPr>
          <w:p w:rsidR="001C071F" w:rsidRPr="00606FBD" w:rsidRDefault="001C071F" w:rsidP="008E7E00">
            <w:pPr>
              <w:jc w:val="center"/>
              <w:rPr>
                <w:sz w:val="24"/>
                <w:szCs w:val="24"/>
              </w:rPr>
            </w:pPr>
            <w:r>
              <w:rPr>
                <w:sz w:val="24"/>
                <w:szCs w:val="24"/>
              </w:rPr>
              <w:t>1.000,00€</w:t>
            </w:r>
          </w:p>
        </w:tc>
        <w:tc>
          <w:tcPr>
            <w:tcW w:w="1418" w:type="dxa"/>
          </w:tcPr>
          <w:p w:rsidR="001C071F" w:rsidRDefault="001C071F" w:rsidP="008E7E00">
            <w:pPr>
              <w:rPr>
                <w:sz w:val="24"/>
                <w:szCs w:val="24"/>
              </w:rPr>
            </w:pPr>
            <w:r>
              <w:rPr>
                <w:sz w:val="24"/>
                <w:szCs w:val="24"/>
              </w:rPr>
              <w:t>Redovan budžet</w:t>
            </w:r>
          </w:p>
        </w:tc>
      </w:tr>
      <w:bookmarkEnd w:id="4"/>
    </w:tbl>
    <w:p w:rsidR="00AF0A15" w:rsidRDefault="00AF0A15" w:rsidP="006A585E">
      <w:pPr>
        <w:rPr>
          <w:rFonts w:ascii="Arial" w:hAnsi="Arial" w:cs="Arial"/>
          <w:color w:val="2F5496" w:themeColor="accent1" w:themeShade="BF"/>
          <w:sz w:val="28"/>
          <w:szCs w:val="28"/>
        </w:rPr>
      </w:pPr>
    </w:p>
    <w:p w:rsidR="002952D1" w:rsidRDefault="002952D1" w:rsidP="006A585E">
      <w:pPr>
        <w:rPr>
          <w:rFonts w:ascii="Arial" w:hAnsi="Arial" w:cs="Arial"/>
          <w:color w:val="2F5496" w:themeColor="accent1" w:themeShade="BF"/>
          <w:sz w:val="28"/>
          <w:szCs w:val="28"/>
        </w:rPr>
      </w:pPr>
    </w:p>
    <w:p w:rsidR="002952D1" w:rsidRDefault="002952D1" w:rsidP="006A585E">
      <w:pPr>
        <w:rPr>
          <w:rFonts w:ascii="Arial" w:hAnsi="Arial" w:cs="Arial"/>
          <w:color w:val="2F5496" w:themeColor="accent1" w:themeShade="BF"/>
          <w:sz w:val="28"/>
          <w:szCs w:val="28"/>
        </w:rPr>
      </w:pPr>
    </w:p>
    <w:p w:rsidR="00067EC9" w:rsidRDefault="00067EC9" w:rsidP="006A585E">
      <w:pPr>
        <w:rPr>
          <w:rFonts w:ascii="Arial" w:hAnsi="Arial" w:cs="Arial"/>
          <w:color w:val="2F5496" w:themeColor="accent1" w:themeShade="BF"/>
          <w:sz w:val="28"/>
          <w:szCs w:val="28"/>
        </w:rPr>
      </w:pPr>
    </w:p>
    <w:p w:rsidR="006A585E" w:rsidRDefault="006A585E" w:rsidP="00016E89"/>
    <w:p w:rsidR="00D8440E" w:rsidRDefault="00D8440E" w:rsidP="00016E89"/>
    <w:p w:rsidR="00D8440E" w:rsidRDefault="00D8440E" w:rsidP="00016E89"/>
    <w:p w:rsidR="00D8440E" w:rsidRDefault="00D8440E" w:rsidP="00016E89"/>
    <w:p w:rsidR="00D8440E" w:rsidRDefault="00D8440E" w:rsidP="00016E89"/>
    <w:p w:rsidR="00D8440E" w:rsidRDefault="00D8440E" w:rsidP="00016E89"/>
    <w:p w:rsidR="00D8440E" w:rsidRDefault="00D8440E" w:rsidP="00016E89"/>
    <w:p w:rsidR="00D8440E" w:rsidRDefault="00D8440E" w:rsidP="00016E89"/>
    <w:p w:rsidR="00D8440E" w:rsidRDefault="00D8440E" w:rsidP="00016E89"/>
    <w:p w:rsidR="00D8440E" w:rsidRDefault="00D8440E" w:rsidP="00016E89"/>
    <w:p w:rsidR="00D8440E" w:rsidRDefault="00D8440E" w:rsidP="00016E89"/>
    <w:p w:rsidR="00D8440E" w:rsidRDefault="00D8440E" w:rsidP="00016E89"/>
    <w:p w:rsidR="00016E89" w:rsidRPr="002952D1" w:rsidRDefault="00016E89" w:rsidP="00E116EF">
      <w:pPr>
        <w:pStyle w:val="ListParagraph"/>
        <w:numPr>
          <w:ilvl w:val="0"/>
          <w:numId w:val="1"/>
        </w:numPr>
        <w:tabs>
          <w:tab w:val="left" w:pos="2370"/>
        </w:tabs>
        <w:rPr>
          <w:sz w:val="28"/>
          <w:szCs w:val="28"/>
        </w:rPr>
      </w:pPr>
      <w:r>
        <w:rPr>
          <w:rFonts w:ascii="Arial" w:eastAsiaTheme="majorEastAsia" w:hAnsi="Arial" w:cs="Arial"/>
          <w:b/>
          <w:color w:val="2F5496" w:themeColor="accent1" w:themeShade="BF"/>
          <w:sz w:val="28"/>
          <w:szCs w:val="28"/>
        </w:rPr>
        <w:lastRenderedPageBreak/>
        <w:t>MONITORING I EVALUACIJA</w:t>
      </w:r>
      <w:bookmarkStart w:id="5" w:name="_Hlk181005514"/>
    </w:p>
    <w:p w:rsidR="002952D1" w:rsidRDefault="002952D1" w:rsidP="002952D1">
      <w:pPr>
        <w:pStyle w:val="ListParagraph"/>
        <w:tabs>
          <w:tab w:val="left" w:pos="2370"/>
        </w:tabs>
        <w:rPr>
          <w:sz w:val="28"/>
          <w:szCs w:val="28"/>
        </w:rPr>
      </w:pPr>
    </w:p>
    <w:p w:rsidR="002952D1" w:rsidRPr="002952D1" w:rsidRDefault="002952D1" w:rsidP="002952D1">
      <w:pPr>
        <w:pStyle w:val="ListParagraph"/>
        <w:tabs>
          <w:tab w:val="left" w:pos="2370"/>
        </w:tabs>
        <w:rPr>
          <w:sz w:val="28"/>
          <w:szCs w:val="28"/>
        </w:rPr>
      </w:pPr>
    </w:p>
    <w:p w:rsidR="00016E89" w:rsidRDefault="00016E89" w:rsidP="00E116EF">
      <w:pPr>
        <w:rPr>
          <w:lang w:val="it-IT"/>
        </w:rPr>
      </w:pPr>
      <w:r>
        <w:t xml:space="preserve">   Kontinuirano praćenje rezultata i napretka u sprovođenju isplaniranih aktivnosti vršiće se na osnovu unaprijed definisanih indikatora. Monitoring podrazumijeva poređenje informacija prikupljenih tokom implementacije sa spomenutim indikatorima. Sprovođenje monitoringa ima za cilj namjensko korišćenje uloženih ljudskih i materijalnih resursa za sprovođenje planiranih aktivnosti, da obezbijedi sprovođenje aktivnosti na način koji garantuje ispunjavanje ciljeva koje smo isplanirali, da se potencijalno na vrijeme izvrše modifikacije aktivnosti, materijalnih resursa ili osoblja, da se poboljša kvalitet usuga i aktivnosti koje se pružaju. </w:t>
      </w:r>
      <w:r>
        <w:br/>
        <w:t xml:space="preserve">   Svrha monitoringa je u prikupljanju informacija u toku realizacije aktivnosti i identifikovanja u najranijoj fazi raznih problema, kao i u prikupljanju i razmatranju rješenja koja se predlažu ili primjenjuju.</w:t>
      </w:r>
      <w:r>
        <w:br/>
        <w:t xml:space="preserve">   Evaluacijom će se na jedan sistematičan i objektivan način procijeniti uspješnost sprovođenja svih aktivnosti i napredovanje ka ostvarenju krajnjih rezultata.</w:t>
      </w:r>
      <w:r>
        <w:br/>
        <w:t xml:space="preserve">   Opština Zeta će sačiniti, u skladu sa članom 14 Zakona o mladima, godišnji izvještaj o realizaciji Lokalnog akcionog plana za mlade. Izvještaj će dostaviti Ministarstvu sporta i mladih najkasnije do 15. februara tekuće godine za prethodnu.</w:t>
      </w:r>
      <w:r>
        <w:br/>
        <w:t xml:space="preserve">   Sekretarijat za lokalnu samoupravu i društvene djelatnosti Opštine Zeta sačinjavaće izvještaj na osnovu podatka dostavljenih od institucija nosilaca aktivnosti. </w:t>
      </w:r>
      <w:r w:rsidRPr="00A852A7">
        <w:rPr>
          <w:lang w:val="it-IT"/>
        </w:rPr>
        <w:t>Prema tome, svi nosioci aktivnosti obavezni su da pravovremeno obavijeste Sekretarijat o dostizanju vrijednosti indikatora rezultata definisanih akcionim planom.</w:t>
      </w:r>
      <w:bookmarkEnd w:id="5"/>
    </w:p>
    <w:sectPr w:rsidR="00016E89" w:rsidSect="00474FE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B45E7"/>
    <w:multiLevelType w:val="hybridMultilevel"/>
    <w:tmpl w:val="EA903212"/>
    <w:lvl w:ilvl="0" w:tplc="8E54A82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42DC7"/>
    <w:multiLevelType w:val="hybridMultilevel"/>
    <w:tmpl w:val="62D4D3A8"/>
    <w:lvl w:ilvl="0" w:tplc="95A420BC">
      <w:start w:val="1"/>
      <w:numFmt w:val="decimal"/>
      <w:lvlText w:val="%1."/>
      <w:lvlJc w:val="left"/>
      <w:pPr>
        <w:ind w:left="720" w:hanging="360"/>
      </w:pPr>
      <w:rPr>
        <w:rFonts w:ascii="Arial" w:eastAsiaTheme="majorEastAsia" w:hAnsi="Arial" w:cs="Arial"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F7AC5"/>
    <w:multiLevelType w:val="hybridMultilevel"/>
    <w:tmpl w:val="15ACC9BE"/>
    <w:lvl w:ilvl="0" w:tplc="93D26BEE">
      <w:start w:val="2"/>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2E82027"/>
    <w:multiLevelType w:val="hybridMultilevel"/>
    <w:tmpl w:val="EC8C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B023F6"/>
    <w:multiLevelType w:val="hybridMultilevel"/>
    <w:tmpl w:val="85408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075"/>
    <w:rsid w:val="00016E89"/>
    <w:rsid w:val="000356D8"/>
    <w:rsid w:val="00061B70"/>
    <w:rsid w:val="00067EC9"/>
    <w:rsid w:val="00073075"/>
    <w:rsid w:val="00173DC8"/>
    <w:rsid w:val="001A2C0A"/>
    <w:rsid w:val="001C071F"/>
    <w:rsid w:val="001D4C1A"/>
    <w:rsid w:val="001E4D23"/>
    <w:rsid w:val="001F4A70"/>
    <w:rsid w:val="001F5CA3"/>
    <w:rsid w:val="00200DAC"/>
    <w:rsid w:val="00206571"/>
    <w:rsid w:val="0020791D"/>
    <w:rsid w:val="00221F6D"/>
    <w:rsid w:val="00233253"/>
    <w:rsid w:val="00241894"/>
    <w:rsid w:val="00251C29"/>
    <w:rsid w:val="00254153"/>
    <w:rsid w:val="00257FEA"/>
    <w:rsid w:val="002748C8"/>
    <w:rsid w:val="002952D1"/>
    <w:rsid w:val="002D5672"/>
    <w:rsid w:val="002E3B28"/>
    <w:rsid w:val="002F5B49"/>
    <w:rsid w:val="003E7D91"/>
    <w:rsid w:val="00403A22"/>
    <w:rsid w:val="00413698"/>
    <w:rsid w:val="00461223"/>
    <w:rsid w:val="00467E38"/>
    <w:rsid w:val="0047330B"/>
    <w:rsid w:val="00474FE2"/>
    <w:rsid w:val="005613F0"/>
    <w:rsid w:val="005969C5"/>
    <w:rsid w:val="006043FA"/>
    <w:rsid w:val="00630FCA"/>
    <w:rsid w:val="00697838"/>
    <w:rsid w:val="006A06B8"/>
    <w:rsid w:val="006A585E"/>
    <w:rsid w:val="006F3C4E"/>
    <w:rsid w:val="006F76BE"/>
    <w:rsid w:val="0070100B"/>
    <w:rsid w:val="00715390"/>
    <w:rsid w:val="0072676D"/>
    <w:rsid w:val="00734408"/>
    <w:rsid w:val="0077044E"/>
    <w:rsid w:val="00781C91"/>
    <w:rsid w:val="0078354F"/>
    <w:rsid w:val="0079712D"/>
    <w:rsid w:val="007B15A7"/>
    <w:rsid w:val="007D6348"/>
    <w:rsid w:val="00837169"/>
    <w:rsid w:val="00857F9F"/>
    <w:rsid w:val="008E7E00"/>
    <w:rsid w:val="0091470D"/>
    <w:rsid w:val="00991669"/>
    <w:rsid w:val="009949C5"/>
    <w:rsid w:val="009969F0"/>
    <w:rsid w:val="009975E4"/>
    <w:rsid w:val="009B24B5"/>
    <w:rsid w:val="009E5BE6"/>
    <w:rsid w:val="009E683E"/>
    <w:rsid w:val="00A125FB"/>
    <w:rsid w:val="00A82F60"/>
    <w:rsid w:val="00A852A7"/>
    <w:rsid w:val="00AC786D"/>
    <w:rsid w:val="00AF0A15"/>
    <w:rsid w:val="00B22BEA"/>
    <w:rsid w:val="00B278E3"/>
    <w:rsid w:val="00B65A93"/>
    <w:rsid w:val="00BF038E"/>
    <w:rsid w:val="00C05A4E"/>
    <w:rsid w:val="00C21C5C"/>
    <w:rsid w:val="00C32553"/>
    <w:rsid w:val="00C65155"/>
    <w:rsid w:val="00C90FFB"/>
    <w:rsid w:val="00CC71ED"/>
    <w:rsid w:val="00CD3CB2"/>
    <w:rsid w:val="00CF37D0"/>
    <w:rsid w:val="00D21576"/>
    <w:rsid w:val="00D250DF"/>
    <w:rsid w:val="00D44E67"/>
    <w:rsid w:val="00D70D81"/>
    <w:rsid w:val="00D8440E"/>
    <w:rsid w:val="00DA1E6F"/>
    <w:rsid w:val="00DE40FA"/>
    <w:rsid w:val="00E116EF"/>
    <w:rsid w:val="00E272E4"/>
    <w:rsid w:val="00EE011C"/>
    <w:rsid w:val="00FA3721"/>
    <w:rsid w:val="00FC7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8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E89"/>
    <w:pPr>
      <w:ind w:left="720"/>
      <w:contextualSpacing/>
    </w:pPr>
  </w:style>
  <w:style w:type="table" w:styleId="TableGrid">
    <w:name w:val="Table Grid"/>
    <w:basedOn w:val="TableNormal"/>
    <w:uiPriority w:val="39"/>
    <w:rsid w:val="00016E89"/>
    <w:pPr>
      <w:suppressAutoHyphens/>
      <w:spacing w:after="0" w:line="240" w:lineRule="auto"/>
    </w:pPr>
    <w:rPr>
      <w:rFonts w:ascii="Calibri" w:eastAsia="Segoe UI" w:hAnsi="Calibri" w:cs="Tahom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16E89"/>
    <w:pPr>
      <w:suppressAutoHyphens/>
      <w:spacing w:before="280" w:after="28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E89"/>
    <w:rPr>
      <w:sz w:val="16"/>
      <w:szCs w:val="16"/>
    </w:rPr>
  </w:style>
  <w:style w:type="paragraph" w:styleId="CommentText">
    <w:name w:val="annotation text"/>
    <w:basedOn w:val="Normal"/>
    <w:link w:val="CommentTextChar"/>
    <w:uiPriority w:val="99"/>
    <w:semiHidden/>
    <w:unhideWhenUsed/>
    <w:rsid w:val="00016E89"/>
    <w:pPr>
      <w:spacing w:line="240" w:lineRule="auto"/>
    </w:pPr>
    <w:rPr>
      <w:sz w:val="20"/>
      <w:szCs w:val="20"/>
    </w:rPr>
  </w:style>
  <w:style w:type="character" w:customStyle="1" w:styleId="CommentTextChar">
    <w:name w:val="Comment Text Char"/>
    <w:basedOn w:val="DefaultParagraphFont"/>
    <w:link w:val="CommentText"/>
    <w:uiPriority w:val="99"/>
    <w:semiHidden/>
    <w:rsid w:val="00016E89"/>
    <w:rPr>
      <w:kern w:val="0"/>
      <w:sz w:val="20"/>
      <w:szCs w:val="20"/>
    </w:rPr>
  </w:style>
  <w:style w:type="paragraph" w:styleId="CommentSubject">
    <w:name w:val="annotation subject"/>
    <w:basedOn w:val="CommentText"/>
    <w:next w:val="CommentText"/>
    <w:link w:val="CommentSubjectChar"/>
    <w:uiPriority w:val="99"/>
    <w:semiHidden/>
    <w:unhideWhenUsed/>
    <w:rsid w:val="00016E89"/>
    <w:rPr>
      <w:b/>
      <w:bCs/>
    </w:rPr>
  </w:style>
  <w:style w:type="character" w:customStyle="1" w:styleId="CommentSubjectChar">
    <w:name w:val="Comment Subject Char"/>
    <w:basedOn w:val="CommentTextChar"/>
    <w:link w:val="CommentSubject"/>
    <w:uiPriority w:val="99"/>
    <w:semiHidden/>
    <w:rsid w:val="00016E89"/>
    <w:rPr>
      <w:b/>
      <w:bCs/>
      <w:kern w:val="0"/>
      <w:sz w:val="20"/>
      <w:szCs w:val="20"/>
    </w:rPr>
  </w:style>
  <w:style w:type="paragraph" w:styleId="BalloonText">
    <w:name w:val="Balloon Text"/>
    <w:basedOn w:val="Normal"/>
    <w:link w:val="BalloonTextChar"/>
    <w:uiPriority w:val="99"/>
    <w:semiHidden/>
    <w:unhideWhenUsed/>
    <w:rsid w:val="0046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23"/>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EAC2-01A3-4E3D-9CAC-0098EA5A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Drazen Bjelobrkovic</dc:creator>
  <cp:lastModifiedBy>andrea.maras</cp:lastModifiedBy>
  <cp:revision>3</cp:revision>
  <cp:lastPrinted>2024-10-31T07:25:00Z</cp:lastPrinted>
  <dcterms:created xsi:type="dcterms:W3CDTF">2024-11-20T14:49:00Z</dcterms:created>
  <dcterms:modified xsi:type="dcterms:W3CDTF">2024-11-20T14:49:00Z</dcterms:modified>
</cp:coreProperties>
</file>