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B446" w14:textId="77777777" w:rsidR="00701A03" w:rsidRDefault="00701A03" w:rsidP="00701A03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14:ligatures w14:val="none"/>
        </w:rPr>
        <w:t xml:space="preserve">     На основу члана 9 Закона о безбједности саобраћаја на путевима (“Службени лист Црне Горе – општински прописи”, број 033/12, 058/14, 014/17 и 066/19), члана 34 став 1 тачка 2 Статута Општине Зета (“Службени лист Црне Горе – општински прописи”, беој 012/23), на сједници Скупштине Општине Зета, одржаној дана ___, донијета је – </w:t>
      </w:r>
    </w:p>
    <w:p w14:paraId="375B2620" w14:textId="77777777" w:rsidR="003F114B" w:rsidRDefault="003F114B"/>
    <w:p w14:paraId="3EFEF207" w14:textId="56766972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ОДЛУКА</w:t>
      </w:r>
    </w:p>
    <w:p w14:paraId="0F8889C6" w14:textId="2535553F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о измјенама</w:t>
      </w:r>
      <w:r w:rsidR="001C5957">
        <w:rPr>
          <w:rFonts w:ascii="Arial" w:hAnsi="Arial" w:cs="Arial"/>
          <w:b/>
          <w:bCs/>
          <w:sz w:val="24"/>
          <w:szCs w:val="24"/>
          <w:lang w:val="sr-Cyrl-ME"/>
        </w:rPr>
        <w:t xml:space="preserve"> и допунама</w:t>
      </w:r>
      <w:r>
        <w:rPr>
          <w:rFonts w:ascii="Arial" w:hAnsi="Arial" w:cs="Arial"/>
          <w:b/>
          <w:bCs/>
          <w:sz w:val="24"/>
          <w:szCs w:val="24"/>
          <w:lang w:val="sr-Cyrl-ME"/>
        </w:rPr>
        <w:t xml:space="preserve"> одлуке о регулисању саобраћаја на територији Општине Зета</w:t>
      </w:r>
    </w:p>
    <w:p w14:paraId="1E1EA8C3" w14:textId="77777777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526470E0" w14:textId="37A5E922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Члан 1</w:t>
      </w:r>
    </w:p>
    <w:p w14:paraId="0A391D83" w14:textId="77777777" w:rsidR="003D5D76" w:rsidRDefault="001A5CD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Cyrl-ME"/>
        </w:rPr>
        <w:t xml:space="preserve">У члану 3 Одлуке о регулисању саобраћаја на територији Општине Зета, након става 1, додаје се нови став и гласи: </w:t>
      </w:r>
    </w:p>
    <w:p w14:paraId="1B983EE8" w14:textId="535BF7AA" w:rsidR="00701A03" w:rsidRPr="001A5CD3" w:rsidRDefault="001A5CD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hAnsi="Arial" w:cs="Arial"/>
          <w:sz w:val="24"/>
          <w:szCs w:val="24"/>
          <w:lang w:val="sr-Cyrl-ME"/>
        </w:rPr>
        <w:t>„</w:t>
      </w:r>
      <w:r w:rsidR="00701A03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Забрањује се саобраћај теретним возилима укупне масе преко 7,5</w:t>
      </w:r>
      <w:r w:rsidR="00701A03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t</w:t>
      </w:r>
      <w:r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на локалном путу Голубовци – Матагужи“.</w:t>
      </w:r>
    </w:p>
    <w:p w14:paraId="4E30C5B9" w14:textId="7E359E82" w:rsidR="00701A03" w:rsidRDefault="00701A03" w:rsidP="00701A03">
      <w:pPr>
        <w:autoSpaceDE w:val="0"/>
        <w:autoSpaceDN w:val="0"/>
        <w:adjustRightInd w:val="0"/>
        <w:spacing w:before="60" w:after="60" w:line="240" w:lineRule="auto"/>
        <w:ind w:firstLine="283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 xml:space="preserve">                                                            Члан 2</w:t>
      </w:r>
    </w:p>
    <w:p w14:paraId="4F509CB5" w14:textId="77777777" w:rsidR="00701A03" w:rsidRPr="00701A03" w:rsidRDefault="00701A03" w:rsidP="00701A03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1E5F9175" w14:textId="77777777" w:rsidR="003D5D76" w:rsidRDefault="00701A0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Cyrl-ME"/>
        </w:rPr>
        <w:t xml:space="preserve">Мијења се члан 3 став 2 Одлуке о регулисању саобраћаја на територији Општине Зета и гласи: </w:t>
      </w:r>
    </w:p>
    <w:p w14:paraId="17826DF6" w14:textId="04001534" w:rsidR="00701A03" w:rsidRDefault="00701A0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hAnsi="Arial" w:cs="Arial"/>
          <w:sz w:val="24"/>
          <w:szCs w:val="24"/>
          <w:lang w:val="sr-Cyrl-ME"/>
        </w:rPr>
        <w:t>„</w:t>
      </w:r>
      <w:r w:rsidRPr="00E46AD6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У улицама </w:t>
      </w:r>
      <w:r w:rsidRPr="00E46AD6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гдје саобраћајном сигнализацијом није дозвољено одвијати саобраћај теретним и прикључним возилима највеће дозвољене масе преко 3,5</w:t>
      </w:r>
      <w:r w:rsidR="00A903C9">
        <w:rPr>
          <w:rFonts w:ascii="Arial" w:eastAsiaTheme="minorEastAsia" w:hAnsi="Arial" w:cs="Arial"/>
          <w:kern w:val="0"/>
          <w:sz w:val="24"/>
          <w:szCs w:val="24"/>
          <w:lang w:val="sr-Latn-ME"/>
          <w14:ligatures w14:val="none"/>
        </w:rPr>
        <w:t>t</w:t>
      </w:r>
      <w:r w:rsidRPr="00E46AD6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, која врше снабдијевање </w:t>
      </w:r>
      <w:r w:rsidRPr="00E46AD6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трговинских и угоститељских објеката, као и за потребе изградње, реконструкције, адаптације и опремања објеката, у времену 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од 6</w:t>
      </w:r>
      <w:r w:rsidR="00A903C9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: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00 до 10</w:t>
      </w:r>
      <w:r w:rsidR="00A903C9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: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00 часова и од 17</w:t>
      </w:r>
      <w:r w:rsidR="00A903C9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: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00 до 22</w:t>
      </w:r>
      <w:r w:rsidR="00A903C9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: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00 часа, </w:t>
      </w:r>
      <w:r w:rsidRPr="0032363C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дозвољено је кретање возилима 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на основу издатог одобрења органа управе </w:t>
      </w:r>
      <w:r w:rsidRPr="0032363C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општине Зета </w:t>
      </w:r>
      <w:r w:rsidRPr="0032363C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надлежног за послове саобраћаја (у даљем тексту: орган надлежан за послове саобраћаја), а у складу са посебним </w:t>
      </w:r>
      <w:r w:rsidRPr="00E46AD6">
        <w:rPr>
          <w:rFonts w:ascii="Arial" w:eastAsiaTheme="minorEastAsia" w:hAnsi="Arial" w:cs="Arial"/>
          <w:kern w:val="0"/>
          <w:sz w:val="24"/>
          <w:szCs w:val="24"/>
          <w14:ligatures w14:val="none"/>
        </w:rPr>
        <w:t xml:space="preserve">прописом који регулише ванредни превоз на територији </w:t>
      </w:r>
      <w:r w:rsidRPr="00E46AD6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Општине Зета</w:t>
      </w:r>
      <w:r w:rsidRPr="00E46AD6">
        <w:rPr>
          <w:rFonts w:ascii="Arial" w:eastAsiaTheme="minorEastAsia" w:hAnsi="Arial" w:cs="Arial"/>
          <w:kern w:val="0"/>
          <w:sz w:val="24"/>
          <w:szCs w:val="24"/>
          <w14:ligatures w14:val="none"/>
        </w:rPr>
        <w:t>.</w:t>
      </w:r>
    </w:p>
    <w:p w14:paraId="2C96C2E4" w14:textId="77777777" w:rsidR="001A5CD3" w:rsidRDefault="001A5CD3" w:rsidP="001A5CD3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23C6FB04" w14:textId="3BFE8A67" w:rsidR="001A5CD3" w:rsidRDefault="001A5CD3" w:rsidP="001A5CD3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>Члан 3</w:t>
      </w:r>
    </w:p>
    <w:p w14:paraId="7DF0E2C2" w14:textId="0E5C0971" w:rsidR="001A5CD3" w:rsidRDefault="001A5CD3" w:rsidP="001A5CD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У члану 3 Одлуке, након постојећег става 3, додаје се нови став и гласи: </w:t>
      </w:r>
    </w:p>
    <w:p w14:paraId="644CE3DA" w14:textId="2E5B66D9" w:rsidR="00701A03" w:rsidRDefault="001A5CD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„Терет на возилу мора да буде тако распоређен и по потреби причвршћен и покривен да не угрожава безбједност учесника у саобраћају, не наноси штету путу и објкектима на путу, као и да се не расипа по путу.“</w:t>
      </w:r>
    </w:p>
    <w:p w14:paraId="2CFDBE51" w14:textId="77777777" w:rsidR="0078101C" w:rsidRDefault="0078101C" w:rsidP="00701A03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134498DC" w14:textId="7F1F1DC0" w:rsidR="0078101C" w:rsidRDefault="0078101C" w:rsidP="0078101C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>Члан 4</w:t>
      </w:r>
    </w:p>
    <w:p w14:paraId="14EBF590" w14:textId="35A75B01" w:rsidR="0078101C" w:rsidRDefault="0078101C" w:rsidP="0078101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У члану 13 Одлуке, након става 1, додаје се нови став и гласи:</w:t>
      </w:r>
    </w:p>
    <w:p w14:paraId="6C555E3F" w14:textId="20E039B9" w:rsidR="0078101C" w:rsidRDefault="0078101C" w:rsidP="0078101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„</w:t>
      </w:r>
      <w:r w:rsidR="00F77659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Забрањено је паркирање теретних возила, аутобуса, кампера, камп кућица и комби возила са 8 и више сједишта на свим саобраћајним површинама, осим на локацијама које су за то намијењене, и као такве означене саобраћајном сигнализацијом.“</w:t>
      </w:r>
    </w:p>
    <w:p w14:paraId="00464332" w14:textId="77777777" w:rsidR="001B018C" w:rsidRDefault="001B018C" w:rsidP="0078101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7AFDF596" w14:textId="77777777" w:rsidR="00142DCC" w:rsidRDefault="00142DCC" w:rsidP="0078101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14FD1262" w14:textId="77777777" w:rsidR="00142DCC" w:rsidRPr="00142DCC" w:rsidRDefault="00142DCC" w:rsidP="0078101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01703F34" w14:textId="2126E86E" w:rsidR="001B018C" w:rsidRDefault="001B018C" w:rsidP="001B018C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>Члан 5</w:t>
      </w:r>
    </w:p>
    <w:p w14:paraId="6C78651A" w14:textId="5590A467" w:rsidR="001B018C" w:rsidRDefault="001B018C" w:rsidP="001B018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У члану 21 додају се алинеје и гласе:</w:t>
      </w:r>
    </w:p>
    <w:p w14:paraId="67A99E35" w14:textId="31F9F8CD" w:rsidR="001B018C" w:rsidRPr="001C5957" w:rsidRDefault="001B018C" w:rsidP="001C5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  <w:r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„</w:t>
      </w:r>
      <w:r w:rsidRPr="001C5957"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саобраћа теретним возилом укупне масе преко 7,5</w:t>
      </w:r>
      <w:r w:rsidRPr="001C5957">
        <w:rPr>
          <w:rFonts w:ascii="Arial" w:eastAsiaTheme="minorEastAsia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t </w:t>
      </w:r>
      <w:r w:rsidRPr="001C5957"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улицом гдје је саобраћај овим возилима забрањен (члан 3 став 1)“</w:t>
      </w:r>
    </w:p>
    <w:p w14:paraId="7D676129" w14:textId="2AED4616" w:rsidR="001B018C" w:rsidRPr="001C5957" w:rsidRDefault="001B018C" w:rsidP="001C5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1C5957"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„не распореди и причврсти терет на возилу на начин да не угрожава безбједност учесника у саобраћају, не наноси штету путу и објектима на путу, као и да се не расипа по путу (члан 3 став 3)</w:t>
      </w:r>
      <w:r w:rsidR="003D5D76" w:rsidRPr="001C5957">
        <w:rPr>
          <w:rFonts w:ascii="Arial" w:eastAsiaTheme="minorEastAsia" w:hAnsi="Arial" w:cs="Arial"/>
          <w:color w:val="000000"/>
          <w:kern w:val="0"/>
          <w:sz w:val="24"/>
          <w:szCs w:val="24"/>
          <w:lang w:val="sr-Latn-ME"/>
          <w14:ligatures w14:val="none"/>
        </w:rPr>
        <w:t>“</w:t>
      </w:r>
    </w:p>
    <w:p w14:paraId="63926FD4" w14:textId="77777777" w:rsidR="0061610E" w:rsidRDefault="0061610E" w:rsidP="001B018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</w:p>
    <w:p w14:paraId="072CE2C7" w14:textId="77777777" w:rsidR="0061610E" w:rsidRDefault="0061610E" w:rsidP="0061610E">
      <w:pPr>
        <w:autoSpaceDE w:val="0"/>
        <w:autoSpaceDN w:val="0"/>
        <w:adjustRightInd w:val="0"/>
        <w:spacing w:before="60" w:after="60" w:line="240" w:lineRule="auto"/>
        <w:ind w:left="567" w:hanging="283"/>
        <w:jc w:val="center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  <w:t>Члан 6</w:t>
      </w:r>
    </w:p>
    <w:p w14:paraId="548E55DF" w14:textId="72CF02A7" w:rsidR="0061610E" w:rsidRDefault="0061610E" w:rsidP="0061610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Мијења се члан 21 став 1 алинеја 5</w:t>
      </w:r>
      <w:r w:rsidR="00DE22AF"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 xml:space="preserve"> и 6</w:t>
      </w: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 xml:space="preserve"> Одлуке и глас</w:t>
      </w:r>
      <w:r w:rsidR="00DE22AF"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е</w:t>
      </w: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:</w:t>
      </w:r>
    </w:p>
    <w:p w14:paraId="2E71A308" w14:textId="4F5D1510" w:rsidR="0061610E" w:rsidRPr="001C5957" w:rsidRDefault="0061610E" w:rsidP="001C5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„</w:t>
      </w:r>
      <w:r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не уклони дотрајало или напупштено возило са коловоза општинског пута (члан</w:t>
      </w:r>
      <w:r w:rsidR="001C5957">
        <w:rPr>
          <w:rFonts w:ascii="Arial" w:eastAsiaTheme="minorEastAsia" w:hAnsi="Arial" w:cs="Arial"/>
          <w:kern w:val="0"/>
          <w:sz w:val="24"/>
          <w:szCs w:val="24"/>
          <w:lang w:val="sr-Latn-ME"/>
          <w14:ligatures w14:val="none"/>
        </w:rPr>
        <w:t xml:space="preserve"> </w:t>
      </w:r>
      <w:r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17 став 1)“. </w:t>
      </w:r>
    </w:p>
    <w:p w14:paraId="7245A220" w14:textId="0AA5AC6B" w:rsidR="00DE22AF" w:rsidRPr="001C5957" w:rsidRDefault="00DE22AF" w:rsidP="001C5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„саобраћа без издатог </w:t>
      </w:r>
      <w:r w:rsidR="001357B8"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одобрења органа надлежног за послове саобраћаја теретним возилима у зонама смиреног саобраћаја и пјешачким зонама из члана 18 ове одлуке“</w:t>
      </w:r>
      <w:r w:rsidR="003D5D76"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.</w:t>
      </w:r>
      <w:r w:rsidR="001357B8"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 xml:space="preserve"> </w:t>
      </w:r>
    </w:p>
    <w:p w14:paraId="3A49709A" w14:textId="77777777" w:rsidR="0061610E" w:rsidRDefault="0061610E" w:rsidP="0061610E">
      <w:pPr>
        <w:autoSpaceDE w:val="0"/>
        <w:autoSpaceDN w:val="0"/>
        <w:adjustRightInd w:val="0"/>
        <w:spacing w:before="60" w:after="60" w:line="240" w:lineRule="auto"/>
        <w:ind w:left="567" w:hanging="283"/>
        <w:jc w:val="center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</w:p>
    <w:p w14:paraId="3E052452" w14:textId="04D452AB" w:rsidR="00DF0BF9" w:rsidRDefault="00DF0BF9" w:rsidP="00DF0BF9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</w:p>
    <w:p w14:paraId="626F3EF1" w14:textId="67E2FF96" w:rsidR="00DF0BF9" w:rsidRDefault="00DF0BF9" w:rsidP="00DF0BF9">
      <w:pPr>
        <w:autoSpaceDE w:val="0"/>
        <w:autoSpaceDN w:val="0"/>
        <w:adjustRightInd w:val="0"/>
        <w:spacing w:before="60" w:after="60" w:line="240" w:lineRule="auto"/>
        <w:ind w:left="567" w:hanging="283"/>
        <w:jc w:val="center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  <w:t xml:space="preserve">Члан </w:t>
      </w:r>
      <w:r w:rsidR="0061610E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  <w:t>7</w:t>
      </w:r>
    </w:p>
    <w:p w14:paraId="70638476" w14:textId="5E72EE9D" w:rsidR="00DF0BF9" w:rsidRDefault="00DF0BF9" w:rsidP="00DF0BF9">
      <w:pPr>
        <w:autoSpaceDE w:val="0"/>
        <w:autoSpaceDN w:val="0"/>
        <w:adjustRightInd w:val="0"/>
        <w:spacing w:before="60" w:after="60" w:line="240" w:lineRule="auto"/>
        <w:ind w:left="567" w:hanging="283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У члану 22, додају се нове алинеје и гласе:</w:t>
      </w:r>
    </w:p>
    <w:p w14:paraId="49E5BED4" w14:textId="39AD728E" w:rsidR="00DF0BF9" w:rsidRPr="001C5957" w:rsidRDefault="00DF0BF9" w:rsidP="001C5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„</w:t>
      </w:r>
      <w:r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саобраћа теретним возилом укупне масе преко 7,5t улицом гдје је саобраћај овим возилима забрањен (члан 3 став 1)“</w:t>
      </w:r>
    </w:p>
    <w:p w14:paraId="0DD69FFD" w14:textId="76F28446" w:rsidR="00DF0BF9" w:rsidRPr="001C5957" w:rsidRDefault="00DF0BF9" w:rsidP="001C59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„не распореди и причврсти терет на возилу на начин да не угрожава безбједност учесника у саобраћају, не наноси штету путу и објектима на путу, као и да се не расипа по путу (члан 3 став 3)“</w:t>
      </w:r>
      <w:r w:rsidR="003D5D76" w:rsidRPr="001C5957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.</w:t>
      </w:r>
    </w:p>
    <w:p w14:paraId="681A9EFF" w14:textId="77777777" w:rsidR="00167E68" w:rsidRDefault="00167E68" w:rsidP="00DF0BF9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B29E35B" w14:textId="182F3632" w:rsidR="00167E68" w:rsidRDefault="00167E68" w:rsidP="00167E68">
      <w:pPr>
        <w:autoSpaceDE w:val="0"/>
        <w:autoSpaceDN w:val="0"/>
        <w:adjustRightInd w:val="0"/>
        <w:spacing w:before="60" w:after="60" w:line="240" w:lineRule="auto"/>
        <w:ind w:left="567" w:hanging="283"/>
        <w:jc w:val="center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  <w:t>Члан 8</w:t>
      </w:r>
    </w:p>
    <w:p w14:paraId="153A3B06" w14:textId="0BDB6A72" w:rsidR="00167E68" w:rsidRDefault="00167E68" w:rsidP="00167E6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Остали чланови Одлуке остају непромијењени.</w:t>
      </w:r>
    </w:p>
    <w:p w14:paraId="448EEF1C" w14:textId="77777777" w:rsidR="00167E68" w:rsidRDefault="00167E68" w:rsidP="00167E6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</w:p>
    <w:p w14:paraId="24E3FA0E" w14:textId="22DE4944" w:rsidR="00167E68" w:rsidRDefault="00167E68" w:rsidP="00167E68">
      <w:pPr>
        <w:autoSpaceDE w:val="0"/>
        <w:autoSpaceDN w:val="0"/>
        <w:adjustRightInd w:val="0"/>
        <w:spacing w:before="60" w:after="60" w:line="240" w:lineRule="auto"/>
        <w:ind w:left="567" w:hanging="283"/>
        <w:jc w:val="center"/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val="sr-Cyrl-ME"/>
          <w14:ligatures w14:val="none"/>
        </w:rPr>
        <w:t>Члан 9</w:t>
      </w:r>
    </w:p>
    <w:p w14:paraId="4C60D31B" w14:textId="01E15C9C" w:rsidR="00167E68" w:rsidRPr="00167E68" w:rsidRDefault="00167E68" w:rsidP="00167E6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Ова Одлука ступа на снагу осмог дана од дана објављивања у „Службеном листу Црне Горе – општински прописи“.</w:t>
      </w:r>
    </w:p>
    <w:p w14:paraId="2114CBB7" w14:textId="38718C8D" w:rsidR="001B018C" w:rsidRPr="00A726F9" w:rsidRDefault="001B018C" w:rsidP="00A726F9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</w:pPr>
    </w:p>
    <w:p w14:paraId="1E366C57" w14:textId="002204D8" w:rsidR="00701A03" w:rsidRPr="00701A03" w:rsidRDefault="00701A0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</w:p>
    <w:p w14:paraId="1FD3DB38" w14:textId="48D07E49" w:rsidR="00701A03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Скупштина Општине Зета</w:t>
      </w:r>
    </w:p>
    <w:p w14:paraId="13578369" w14:textId="5B33AE44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Предсједник скупштине</w:t>
      </w:r>
    </w:p>
    <w:p w14:paraId="76D73A32" w14:textId="499BB0A9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Небојша Домазетовић</w:t>
      </w:r>
    </w:p>
    <w:p w14:paraId="60A882C5" w14:textId="77777777" w:rsidR="001357B8" w:rsidRDefault="001357B8" w:rsidP="0032363C">
      <w:pPr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12104C59" w14:textId="77777777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3C070610" w14:textId="5BCC5C97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 xml:space="preserve">Образложење </w:t>
      </w:r>
    </w:p>
    <w:p w14:paraId="51DD73F7" w14:textId="77777777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76B4511C" w14:textId="78672AD8" w:rsidR="001357B8" w:rsidRDefault="001357B8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ПРАВНИ ОСНОВ</w:t>
      </w:r>
    </w:p>
    <w:p w14:paraId="20259E0A" w14:textId="7777777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Правни основ за доношење Одлуке о регулисању саобраћаја на територији Општине Зета садржан је у члану 9 Закона о безбједности саобраћаја на путевима, којим је прописано да општина, кад врши послове из сопствене надлежности, регулише саобраћај на свом подручју у складу са законом, тако што одређује: путеве са правом првенства пролаза, путеве са једносмјерним и двосмјерним саобраћајем, постављање хоризонталне, вертикалне и свјетлосне сигнализације, ограничења брзине кретања возила, простор за кретање пјешака, бицикала, туристичког воза, запрежних возила и простор за гоњење и вођење животиња, просторе за паркирање возила, забране паркирања и мјеста ограниченог паркирања, зоне смиреног саобраћаја, постављање и одржавање заштитних ограда за пјешаке на опасним мјестима, пјешачке зоне, безбједне правце за кретање учесника и посебне техничке мјере за безбједност пјешака у близини образовних, здравствених и других установа, игралишта и других сличних објеката, уклањање дотрајалих и напуштених возила, у складу са законом, контролу паркирања возила на мјестима на којима је паркирање временски ограничено и услове кретања возила за снадбијевање у зонама смиреног саобраћаја и пјешачким зонама.</w:t>
      </w:r>
    </w:p>
    <w:p w14:paraId="5E2C9DAD" w14:textId="7777777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Чланом 38 став 1 тачка 2 Закона о локалној самоуправи, прописано је да скупштина доноси прописе и друге опште акте.</w:t>
      </w:r>
    </w:p>
    <w:p w14:paraId="70A9F0F4" w14:textId="7777777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Чланом 34 став 1 тачка 2 Статута Општине Зета, прописано је да скуппштина доноси прописе и друге опште акте.</w:t>
      </w:r>
    </w:p>
    <w:p w14:paraId="40191256" w14:textId="77777777" w:rsidR="001357B8" w:rsidRDefault="001357B8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4FED35AA" w14:textId="7B9E7A6E" w:rsidR="001357B8" w:rsidRDefault="001357B8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РАЗЛОЗИ ЗА ДОНОШЕЊЕ ОДЛУКЕ</w:t>
      </w:r>
    </w:p>
    <w:p w14:paraId="678C1737" w14:textId="5FBF8EE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У току примјене Одлуке, примијећени су одређени недостаци, па се из тог разлога врше измјене и допуне Одлуке, на начин да се омогући бољи надзор над примјеном</w:t>
      </w:r>
      <w:r w:rsidR="00D41B54">
        <w:rPr>
          <w:rFonts w:ascii="Arial" w:hAnsi="Arial" w:cs="Arial"/>
          <w:sz w:val="24"/>
          <w:szCs w:val="24"/>
          <w:lang w:val="sr-Cyrl-ME"/>
        </w:rPr>
        <w:t xml:space="preserve"> и поштовањем одредби</w:t>
      </w:r>
      <w:r>
        <w:rPr>
          <w:rFonts w:ascii="Arial" w:hAnsi="Arial" w:cs="Arial"/>
          <w:sz w:val="24"/>
          <w:szCs w:val="24"/>
          <w:lang w:val="sr-Cyrl-ME"/>
        </w:rPr>
        <w:t xml:space="preserve"> Одлуке</w:t>
      </w:r>
      <w:r w:rsidR="00D41B54">
        <w:rPr>
          <w:rFonts w:ascii="Arial" w:hAnsi="Arial" w:cs="Arial"/>
          <w:sz w:val="24"/>
          <w:szCs w:val="24"/>
          <w:lang w:val="sr-Cyrl-ME"/>
        </w:rPr>
        <w:t>.</w:t>
      </w:r>
    </w:p>
    <w:p w14:paraId="76CF5FD5" w14:textId="77777777" w:rsidR="00D41B54" w:rsidRDefault="00D41B54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</w:p>
    <w:p w14:paraId="65B5F99E" w14:textId="11361DE2" w:rsidR="00D41B54" w:rsidRDefault="00D41B54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  <w:r w:rsidRPr="00D41B54">
        <w:rPr>
          <w:rFonts w:ascii="Arial" w:hAnsi="Arial" w:cs="Arial"/>
          <w:b/>
          <w:bCs/>
          <w:sz w:val="24"/>
          <w:szCs w:val="24"/>
          <w:lang w:val="sr-Cyrl-ME"/>
        </w:rPr>
        <w:t>ОБЈАШЊЕЊЕ ПОЈЕДИНИХ ОДРЕДБИ</w:t>
      </w:r>
    </w:p>
    <w:p w14:paraId="00735AAE" w14:textId="77777777" w:rsidR="00D41B54" w:rsidRDefault="00D41B54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44BA5E0A" w14:textId="77777777" w:rsidR="00142DCC" w:rsidRDefault="00D41B54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Члановима 1,2 и 3, врше се измјене члана 3 изворне Одлуке</w:t>
      </w:r>
      <w:r w:rsidR="00FA3CDE">
        <w:rPr>
          <w:rFonts w:ascii="Arial" w:hAnsi="Arial" w:cs="Arial"/>
          <w:sz w:val="24"/>
          <w:szCs w:val="24"/>
          <w:lang w:val="sr-Cyrl-ME"/>
        </w:rPr>
        <w:t xml:space="preserve">, </w:t>
      </w:r>
      <w:r w:rsidR="00307C57">
        <w:rPr>
          <w:rFonts w:ascii="Arial" w:hAnsi="Arial" w:cs="Arial"/>
          <w:sz w:val="24"/>
          <w:szCs w:val="24"/>
          <w:lang w:val="sr-Cyrl-ME"/>
        </w:rPr>
        <w:t>чланом 4 се додаје нови став у члану 13 Одлуке.</w:t>
      </w:r>
    </w:p>
    <w:p w14:paraId="641D842D" w14:textId="0FDC04A6" w:rsidR="00D41B54" w:rsidRPr="00D41B54" w:rsidRDefault="00142DCC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lastRenderedPageBreak/>
        <w:t>Члановима 5, 6 и 7, врше се измјене казнених одредби, тј. чланова 20, 21 и 22 Одлуке.</w:t>
      </w:r>
      <w:r w:rsidR="00D41B54">
        <w:rPr>
          <w:rFonts w:ascii="Arial" w:hAnsi="Arial" w:cs="Arial"/>
          <w:sz w:val="24"/>
          <w:szCs w:val="24"/>
          <w:lang w:val="sr-Cyrl-ME"/>
        </w:rPr>
        <w:t xml:space="preserve"> </w:t>
      </w:r>
    </w:p>
    <w:sectPr w:rsidR="00D41B54" w:rsidRPr="00D41B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255D" w14:textId="77777777" w:rsidR="00C857F7" w:rsidRDefault="00C857F7" w:rsidP="0032363C">
      <w:pPr>
        <w:spacing w:after="0" w:line="240" w:lineRule="auto"/>
      </w:pPr>
      <w:r>
        <w:separator/>
      </w:r>
    </w:p>
  </w:endnote>
  <w:endnote w:type="continuationSeparator" w:id="0">
    <w:p w14:paraId="47989008" w14:textId="77777777" w:rsidR="00C857F7" w:rsidRDefault="00C857F7" w:rsidP="0032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2983" w14:textId="77777777" w:rsidR="00C857F7" w:rsidRDefault="00C857F7" w:rsidP="0032363C">
      <w:pPr>
        <w:spacing w:after="0" w:line="240" w:lineRule="auto"/>
      </w:pPr>
      <w:r>
        <w:separator/>
      </w:r>
    </w:p>
  </w:footnote>
  <w:footnote w:type="continuationSeparator" w:id="0">
    <w:p w14:paraId="5D3C0B8C" w14:textId="77777777" w:rsidR="00C857F7" w:rsidRDefault="00C857F7" w:rsidP="0032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5A87" w14:textId="4446E2C7" w:rsidR="0032363C" w:rsidRPr="0032363C" w:rsidRDefault="0032363C">
    <w:pPr>
      <w:pStyle w:val="Header"/>
      <w:rPr>
        <w:lang w:val="sr-Cyrl-ME"/>
      </w:rPr>
    </w:pPr>
    <w:r>
      <w:tab/>
    </w:r>
    <w:r>
      <w:tab/>
    </w:r>
    <w:r>
      <w:rPr>
        <w:lang w:val="sr-Cyrl-ME"/>
      </w:rPr>
      <w:t>НАЦРТ</w:t>
    </w:r>
  </w:p>
  <w:p w14:paraId="51372A6C" w14:textId="77777777" w:rsidR="0032363C" w:rsidRDefault="00323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F49C0"/>
    <w:multiLevelType w:val="hybridMultilevel"/>
    <w:tmpl w:val="11041312"/>
    <w:lvl w:ilvl="0" w:tplc="4448F3D0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DF2644"/>
    <w:multiLevelType w:val="hybridMultilevel"/>
    <w:tmpl w:val="802446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DC97A56"/>
    <w:multiLevelType w:val="hybridMultilevel"/>
    <w:tmpl w:val="200CCBF4"/>
    <w:lvl w:ilvl="0" w:tplc="4448F3D0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06294">
    <w:abstractNumId w:val="1"/>
  </w:num>
  <w:num w:numId="2" w16cid:durableId="2051571490">
    <w:abstractNumId w:val="0"/>
  </w:num>
  <w:num w:numId="3" w16cid:durableId="146696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9"/>
    <w:rsid w:val="000B118F"/>
    <w:rsid w:val="00113D7C"/>
    <w:rsid w:val="001155B9"/>
    <w:rsid w:val="001357B8"/>
    <w:rsid w:val="00142DCC"/>
    <w:rsid w:val="00167E68"/>
    <w:rsid w:val="001A5CD3"/>
    <w:rsid w:val="001B018C"/>
    <w:rsid w:val="001C5957"/>
    <w:rsid w:val="002749AB"/>
    <w:rsid w:val="00307C57"/>
    <w:rsid w:val="0032363C"/>
    <w:rsid w:val="003D5D76"/>
    <w:rsid w:val="003F114B"/>
    <w:rsid w:val="00475F2F"/>
    <w:rsid w:val="0061610E"/>
    <w:rsid w:val="00701A03"/>
    <w:rsid w:val="0071333A"/>
    <w:rsid w:val="0078101C"/>
    <w:rsid w:val="008F2CE8"/>
    <w:rsid w:val="009C5701"/>
    <w:rsid w:val="00A726F9"/>
    <w:rsid w:val="00A903C9"/>
    <w:rsid w:val="00BF1858"/>
    <w:rsid w:val="00C764F4"/>
    <w:rsid w:val="00C857F7"/>
    <w:rsid w:val="00D12939"/>
    <w:rsid w:val="00D41B54"/>
    <w:rsid w:val="00DE22AF"/>
    <w:rsid w:val="00DF0BF9"/>
    <w:rsid w:val="00F77659"/>
    <w:rsid w:val="00F8108B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9F6C"/>
  <w15:chartTrackingRefBased/>
  <w15:docId w15:val="{0F084F79-42DA-4B1C-B25B-CB9AC73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3C"/>
  </w:style>
  <w:style w:type="paragraph" w:styleId="Footer">
    <w:name w:val="footer"/>
    <w:basedOn w:val="Normal"/>
    <w:link w:val="FooterChar"/>
    <w:uiPriority w:val="99"/>
    <w:unhideWhenUsed/>
    <w:rsid w:val="0032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3C"/>
  </w:style>
  <w:style w:type="paragraph" w:styleId="ListParagraph">
    <w:name w:val="List Paragraph"/>
    <w:basedOn w:val="Normal"/>
    <w:uiPriority w:val="34"/>
    <w:qFormat/>
    <w:rsid w:val="001C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Popović</dc:creator>
  <cp:keywords/>
  <dc:description/>
  <cp:lastModifiedBy>Risto Popović</cp:lastModifiedBy>
  <cp:revision>19</cp:revision>
  <dcterms:created xsi:type="dcterms:W3CDTF">2024-12-02T08:46:00Z</dcterms:created>
  <dcterms:modified xsi:type="dcterms:W3CDTF">2024-12-03T13:52:00Z</dcterms:modified>
</cp:coreProperties>
</file>