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EF" w:rsidRDefault="009215EF">
      <w:pPr>
        <w:pStyle w:val="N01Y"/>
      </w:pPr>
      <w:r>
        <w:t>896.</w:t>
      </w:r>
    </w:p>
    <w:p w:rsidR="009215EF" w:rsidRDefault="009215EF">
      <w:pPr>
        <w:pStyle w:val="N02Y"/>
      </w:pPr>
      <w:r>
        <w:t>Na osnovu člana 38 st. 1 tač. 30 Zakona o lokalnoj samoupravi ("Službeni list Crne Gore", br. 002/18) i čl. 46 st. 1 tač. 2 u vezi tač. 43 Statuta opštine u okviru Glavnog grada - Golubovci ("Službeni list Crne Gore-opštinski propisi" br. 012/19), Skupština opštine u okviru Glavnog grada-Golubovci, na VII sjednici Skupštine održanoj dana 10.05.2019. godine, donijela je,</w:t>
      </w:r>
    </w:p>
    <w:p w:rsidR="009215EF" w:rsidRDefault="009215EF">
      <w:pPr>
        <w:pStyle w:val="N03Y"/>
      </w:pPr>
      <w:r>
        <w:t>ODLUKA</w:t>
      </w:r>
    </w:p>
    <w:p w:rsidR="009215EF" w:rsidRDefault="009215EF">
      <w:pPr>
        <w:pStyle w:val="N03Y"/>
      </w:pPr>
      <w:r>
        <w:t>o obrazovanju Službe Skupštine</w:t>
      </w:r>
    </w:p>
    <w:p w:rsidR="009215EF" w:rsidRDefault="009215EF">
      <w:pPr>
        <w:pStyle w:val="N05Y"/>
      </w:pPr>
      <w:r>
        <w:t>("Službeni list Crne Gore - opštinski propisi", br. 020/19 od 27.05.2019)</w:t>
      </w:r>
    </w:p>
    <w:p w:rsidR="009215EF" w:rsidRDefault="009215EF">
      <w:pPr>
        <w:pStyle w:val="C30X"/>
      </w:pPr>
      <w:r>
        <w:t>Član 1</w:t>
      </w:r>
    </w:p>
    <w:p w:rsidR="009215EF" w:rsidRDefault="009215EF">
      <w:pPr>
        <w:pStyle w:val="T30X"/>
      </w:pPr>
      <w:r>
        <w:t>Ovom odlukom obrazuje se Služba Skupštine, određuje se njen djelokrug i način rada i uređuju druga pitanja koja su od značaja za rad Skupštine.</w:t>
      </w:r>
    </w:p>
    <w:p w:rsidR="009215EF" w:rsidRDefault="009215EF">
      <w:pPr>
        <w:pStyle w:val="C30X"/>
      </w:pPr>
      <w:r>
        <w:t>Član 2</w:t>
      </w:r>
    </w:p>
    <w:p w:rsidR="009215EF" w:rsidRDefault="009215EF">
      <w:pPr>
        <w:pStyle w:val="T30X"/>
      </w:pPr>
      <w:r>
        <w:t>Svi izrazi upotrijebljeni u muškom rodu, podrazumijevaju iste izraze u ženskom rodu.</w:t>
      </w:r>
    </w:p>
    <w:p w:rsidR="009215EF" w:rsidRDefault="009215EF">
      <w:pPr>
        <w:pStyle w:val="C30X"/>
      </w:pPr>
      <w:r>
        <w:t>Član 3</w:t>
      </w:r>
    </w:p>
    <w:p w:rsidR="009215EF" w:rsidRDefault="009215EF">
      <w:pPr>
        <w:pStyle w:val="T30X"/>
      </w:pPr>
      <w:r>
        <w:t>Služba Skupštine obavlja stručne i druge poslove za potrebe rada Skupštine opštine u okviru Glavnog grada-Golubovci (u daljem tekstu: Skupština), njenih radnih tijela i odbornika u Skupštini.</w:t>
      </w:r>
    </w:p>
    <w:p w:rsidR="009215EF" w:rsidRDefault="009215EF">
      <w:pPr>
        <w:pStyle w:val="C30X"/>
      </w:pPr>
      <w:r>
        <w:t>Član 4</w:t>
      </w:r>
    </w:p>
    <w:p w:rsidR="009215EF" w:rsidRDefault="009215EF">
      <w:pPr>
        <w:pStyle w:val="T30X"/>
      </w:pPr>
      <w:r>
        <w:t>U vršenju poslova iz člana 3, ove Odluke, Služba Skupštine:</w:t>
      </w:r>
    </w:p>
    <w:p w:rsidR="009215EF" w:rsidRPr="009215EF" w:rsidRDefault="009215EF">
      <w:pPr>
        <w:pStyle w:val="T30X"/>
        <w:ind w:left="567" w:hanging="283"/>
        <w:rPr>
          <w:b/>
        </w:rPr>
      </w:pPr>
      <w:r>
        <w:t xml:space="preserve">   1. </w:t>
      </w:r>
      <w:r w:rsidRPr="009215EF">
        <w:rPr>
          <w:b/>
        </w:rPr>
        <w:t>Priprema propise kojima se uređuje način rada Skupštine, kao i način ostvarivanja prava i dužnosti odbornika;</w:t>
      </w:r>
    </w:p>
    <w:p w:rsidR="009215EF" w:rsidRDefault="009215EF">
      <w:pPr>
        <w:pStyle w:val="T30X"/>
        <w:ind w:left="567" w:hanging="283"/>
      </w:pPr>
      <w:r>
        <w:t xml:space="preserve">   2. Priprema </w:t>
      </w:r>
      <w:r w:rsidRPr="009215EF">
        <w:rPr>
          <w:b/>
        </w:rPr>
        <w:t>program rada Skupštine za kalendarksu godinu</w:t>
      </w:r>
      <w:r>
        <w:t>, u skladu sa Poslovnikom i stara se o njegovom izvršenju, prati realizaciju zaključaka Skupštine i radi izvještaj o realizaciji tih zaključaka, izrađuje informativne i druge materijale iz djelokruga svoga rada;</w:t>
      </w:r>
    </w:p>
    <w:p w:rsidR="009215EF" w:rsidRDefault="009215EF">
      <w:pPr>
        <w:pStyle w:val="T30X"/>
        <w:ind w:left="567" w:hanging="283"/>
      </w:pPr>
      <w:r>
        <w:t xml:space="preserve">   3. Organizuje održavanje sastanka predsjednika Skupštine sa predsjednicima klubova odbornika, radi učešća u pripremanju sjednica Skupštine;</w:t>
      </w:r>
    </w:p>
    <w:p w:rsidR="009215EF" w:rsidRDefault="009215EF">
      <w:pPr>
        <w:pStyle w:val="T30X"/>
        <w:ind w:left="567" w:hanging="283"/>
      </w:pPr>
      <w:r>
        <w:t xml:space="preserve">   4. Upućuje saziv sa materijalom za sjednicu Skupštine: odbornicima, Predsjedniku Opštine, Gradonačelniku, Glavnom administratoru, starješinama organa lokalne uprave, Predsjedniku Savjeta za razvoj i zaštitu lokalne samouprave Glavnog grada, predstavniku nevladinih organizacija, medijima. Upućuje </w:t>
      </w:r>
      <w:r w:rsidRPr="009215EF">
        <w:rPr>
          <w:b/>
        </w:rPr>
        <w:t>saziv sa materijalom za sjednicu Skupštine</w:t>
      </w:r>
      <w:r>
        <w:t xml:space="preserve"> i drugim zainteresovanim licima, po odluci Predsjednika Skupštine;</w:t>
      </w:r>
    </w:p>
    <w:p w:rsidR="009215EF" w:rsidRPr="009215EF" w:rsidRDefault="009215EF">
      <w:pPr>
        <w:pStyle w:val="T30X"/>
        <w:ind w:left="567" w:hanging="283"/>
        <w:rPr>
          <w:b/>
        </w:rPr>
      </w:pPr>
      <w:r>
        <w:t xml:space="preserve">   5. Sprovodi </w:t>
      </w:r>
      <w:r w:rsidRPr="009215EF">
        <w:rPr>
          <w:b/>
        </w:rPr>
        <w:t>postupak pozivanja nevladinih organizacija za prijavljivanje učešća na sjednicima Skupštine;</w:t>
      </w:r>
    </w:p>
    <w:p w:rsidR="009215EF" w:rsidRPr="009215EF" w:rsidRDefault="009215EF">
      <w:pPr>
        <w:pStyle w:val="T30X"/>
        <w:ind w:left="567" w:hanging="283"/>
        <w:rPr>
          <w:b/>
        </w:rPr>
      </w:pPr>
      <w:r>
        <w:t xml:space="preserve">   6. </w:t>
      </w:r>
      <w:r w:rsidRPr="009215EF">
        <w:rPr>
          <w:b/>
        </w:rPr>
        <w:t>Učestvuje u pripremi i organizovanju sjednica Skupštine i njenih radnih tijela, obrađuje izvještaje i zapisnike sa sjednica radnih tijela Skupštine, vrši prepis tonskog snimka sa sjednice Skupštine i stara se o čuvanje prepisa, izrađuje zapisnik sa sjednice Skupštine, stara se o izradi odluka i drugih akata koje donosi Skupština i čuva izvornike ovih akta;</w:t>
      </w:r>
    </w:p>
    <w:p w:rsidR="009215EF" w:rsidRDefault="009215EF">
      <w:pPr>
        <w:pStyle w:val="T30X"/>
        <w:ind w:left="567" w:hanging="283"/>
      </w:pPr>
      <w:r>
        <w:t xml:space="preserve">   7. Obezbjeđuje uslove potrebne za ostvarivanje funkcije odbornika i to: blagovremeno informiše odbornike o pitanjima koja su od uticaja za vršenje odborničke dužnosti, pruža stručnu pomoć odborniku prilikom pripremanja predloga koje podnosi Skupštini i radnom tijelu i pomaže u vršenju drugih poslova, koje joj povjeri radno tijelo ili Skupština, obezbjeđuje korišćenje potrebne dokumentacije za pitanja koja su na dnvenom redu Skupštine i radnih tijela;</w:t>
      </w:r>
    </w:p>
    <w:p w:rsidR="009215EF" w:rsidRPr="009215EF" w:rsidRDefault="009215EF">
      <w:pPr>
        <w:pStyle w:val="T30X"/>
        <w:ind w:left="567" w:hanging="283"/>
        <w:rPr>
          <w:b/>
        </w:rPr>
      </w:pPr>
      <w:r>
        <w:t xml:space="preserve">   8. </w:t>
      </w:r>
      <w:r w:rsidRPr="009215EF">
        <w:rPr>
          <w:b/>
        </w:rPr>
        <w:t>Vrši stručne i administrativne poslove u vezi sa ustanovljenjem nagrada i javnih priznanja, koje se povodom dana Opštine u okviru Glavnog grada-Golubovci, 8 februara, dodjeljuju najboljim učenicima i studentima, najboljim poljoprivrednim proizvođačima, nagrada za doprinos razvoju i očuvanju kulture, za doprinos razvoju sporta i druge nagrade i priznanja i obezbjeđuje rad drugih Komisija koje obrazuje Skupština;</w:t>
      </w:r>
    </w:p>
    <w:p w:rsidR="009215EF" w:rsidRDefault="009215EF">
      <w:pPr>
        <w:pStyle w:val="T30X"/>
        <w:ind w:left="567" w:hanging="283"/>
      </w:pPr>
      <w:r>
        <w:t xml:space="preserve">   9. Izrađuje </w:t>
      </w:r>
      <w:r w:rsidRPr="009215EF">
        <w:rPr>
          <w:b/>
        </w:rPr>
        <w:t>registar propisa koje donosi Skupština</w:t>
      </w:r>
      <w:r>
        <w:t xml:space="preserve">, </w:t>
      </w:r>
      <w:r w:rsidRPr="009215EF">
        <w:rPr>
          <w:b/>
        </w:rPr>
        <w:t>stara se o izradi i čuvanju izvornika (etalon) simbola Opštine u okviru Glavnog grada- Golubovci,</w:t>
      </w:r>
      <w:r>
        <w:t xml:space="preserve"> obezbjeđuje materijale i organizuje saradnju sa novinarima u vezi sa obavještavanjem javnosti o radu Skupštine, u skladu sa zakonom o zaštiti podataka;</w:t>
      </w:r>
    </w:p>
    <w:p w:rsidR="009215EF" w:rsidRDefault="009215EF">
      <w:pPr>
        <w:pStyle w:val="T30X"/>
        <w:ind w:left="567" w:hanging="283"/>
      </w:pPr>
      <w:r>
        <w:lastRenderedPageBreak/>
        <w:t xml:space="preserve">   10. Čuva i daje na korišćenje odbornicima informativno-dokumentacione podatke i druge materijale koji nastanu u vezi sa radom Skupštine;</w:t>
      </w:r>
    </w:p>
    <w:p w:rsidR="009215EF" w:rsidRPr="009215EF" w:rsidRDefault="009215EF">
      <w:pPr>
        <w:pStyle w:val="T30X"/>
        <w:ind w:left="567" w:hanging="283"/>
        <w:rPr>
          <w:b/>
        </w:rPr>
      </w:pPr>
      <w:r>
        <w:t xml:space="preserve">   11. </w:t>
      </w:r>
      <w:r w:rsidRPr="009215EF">
        <w:rPr>
          <w:b/>
        </w:rPr>
        <w:t>Uređuje tekstove usvojenih akata sa sjednica Skupštine i stara se o njihovim objavljivanju u "Službenom listu Crne Gore-Opštinski propisi i na sajtu Opštine;</w:t>
      </w:r>
    </w:p>
    <w:p w:rsidR="009215EF" w:rsidRDefault="009215EF">
      <w:pPr>
        <w:pStyle w:val="T30X"/>
        <w:ind w:left="567" w:hanging="283"/>
      </w:pPr>
      <w:r>
        <w:t xml:space="preserve">   12. U skladu sa Poslovnikom Skupštine, </w:t>
      </w:r>
      <w:r w:rsidRPr="009215EF">
        <w:rPr>
          <w:b/>
        </w:rPr>
        <w:t>vodi evidencije o radu Skupštine i odbornika</w:t>
      </w:r>
      <w:r>
        <w:t xml:space="preserve"> i to: o prisustvu i odsustvu odbornika sjednicama Skupštine, o prisustvu i odsustvu sjednicama radnih tijela Skupštine, broju datih prijedloga ili inicijativa, broju prihvaćenih i neprihvaćenih prijedloga, broju diskusija na sjednicama, broju postavljenih odborničkih pitanja, trajanju zasijedanja, broju i trajanju sjednica radnih tijela;</w:t>
      </w:r>
    </w:p>
    <w:p w:rsidR="009215EF" w:rsidRPr="009215EF" w:rsidRDefault="009215EF">
      <w:pPr>
        <w:pStyle w:val="T30X"/>
        <w:ind w:left="567" w:hanging="283"/>
        <w:rPr>
          <w:b/>
        </w:rPr>
      </w:pPr>
      <w:r>
        <w:t xml:space="preserve">   13. </w:t>
      </w:r>
      <w:r w:rsidRPr="009215EF">
        <w:rPr>
          <w:b/>
        </w:rPr>
        <w:t>Odobrava isplate troškova po osnovu rada Supštine, odbornika i Službe Skupštine;</w:t>
      </w:r>
    </w:p>
    <w:p w:rsidR="009215EF" w:rsidRDefault="009215EF">
      <w:pPr>
        <w:pStyle w:val="T30X"/>
        <w:ind w:left="567" w:hanging="283"/>
      </w:pPr>
      <w:r>
        <w:t xml:space="preserve">   14. Priprema stručna mišljenja i izjašnjenja po inicijativama za ocjenjivanje ustavnosti i zakonitosti propisa iz djelokruga rada Skupštine;</w:t>
      </w:r>
    </w:p>
    <w:p w:rsidR="009215EF" w:rsidRDefault="009215EF">
      <w:pPr>
        <w:pStyle w:val="T30X"/>
        <w:ind w:left="567" w:hanging="283"/>
      </w:pPr>
      <w:r>
        <w:t xml:space="preserve">   15. Priprema zahtjeve za planiranje sredstava u Budžetu za potrebe rada Skupštine i Službe Skupštine;</w:t>
      </w:r>
    </w:p>
    <w:p w:rsidR="009215EF" w:rsidRDefault="009215EF">
      <w:pPr>
        <w:pStyle w:val="T30X"/>
        <w:ind w:left="567" w:hanging="283"/>
      </w:pPr>
      <w:r>
        <w:t xml:space="preserve">   16. Vodi upravni postupak za slobodan pristup informacijama iz svog djelokruga</w:t>
      </w:r>
    </w:p>
    <w:p w:rsidR="009215EF" w:rsidRPr="001232BF" w:rsidRDefault="009215EF">
      <w:pPr>
        <w:pStyle w:val="T30X"/>
        <w:ind w:left="567" w:hanging="283"/>
        <w:rPr>
          <w:b/>
        </w:rPr>
      </w:pPr>
      <w:r>
        <w:t xml:space="preserve">   </w:t>
      </w:r>
      <w:r w:rsidRPr="001232BF">
        <w:rPr>
          <w:b/>
          <w:highlight w:val="yellow"/>
        </w:rPr>
        <w:t>17. Vrši poslove u vezi sa ostvarivanjem prava iz radnog odnosa lokalnih funkcionera (predsjednika opštine, predsjednika Skupštine, sekretara Skupštine i glavnog administratora) i službenika i namještenika u Službi Skupštine;</w:t>
      </w:r>
    </w:p>
    <w:p w:rsidR="009215EF" w:rsidRDefault="009215EF">
      <w:pPr>
        <w:pStyle w:val="T30X"/>
        <w:ind w:left="567" w:hanging="283"/>
      </w:pPr>
      <w:r>
        <w:t xml:space="preserve">   18. Obavlja druge administrativno-tehničke poslove za Skupštinu i radna tijela Skupštine;</w:t>
      </w:r>
    </w:p>
    <w:p w:rsidR="009215EF" w:rsidRDefault="009215EF">
      <w:pPr>
        <w:pStyle w:val="T30X"/>
        <w:ind w:left="567" w:hanging="283"/>
      </w:pPr>
      <w:r>
        <w:t xml:space="preserve">   19. Vrši i druge stručne i administrativne poslove po zahtjevu Skupštine, Predsjednika i Sekretara Skupštine.</w:t>
      </w:r>
    </w:p>
    <w:p w:rsidR="009215EF" w:rsidRDefault="009215EF">
      <w:pPr>
        <w:pStyle w:val="C30X"/>
      </w:pPr>
      <w:r>
        <w:t>Član 5</w:t>
      </w:r>
    </w:p>
    <w:p w:rsidR="009215EF" w:rsidRDefault="009215EF">
      <w:pPr>
        <w:pStyle w:val="T30X"/>
      </w:pPr>
      <w:r>
        <w:t>Radom Službe Skupštine rukovodi sekretar Skupštine.</w:t>
      </w:r>
    </w:p>
    <w:p w:rsidR="009215EF" w:rsidRDefault="009215EF">
      <w:pPr>
        <w:pStyle w:val="T30X"/>
      </w:pPr>
      <w:r>
        <w:t>Za Sekretara može se imenovati lice koje ispunjava sljedeće uslove i to: VII1 nivo kvalifikacije obrazovanja, pravni fakultet, položen stručni ispit za rad u državnim organima i najmanje pet godina radnog iskustava.</w:t>
      </w:r>
    </w:p>
    <w:p w:rsidR="009215EF" w:rsidRDefault="009215EF">
      <w:pPr>
        <w:pStyle w:val="T30X"/>
      </w:pPr>
      <w:r>
        <w:t>Sekretara imenuje Skupština na prijedlog Predsjednika skupštine.</w:t>
      </w:r>
    </w:p>
    <w:p w:rsidR="009215EF" w:rsidRDefault="009215EF">
      <w:pPr>
        <w:pStyle w:val="T30X"/>
      </w:pPr>
      <w:r>
        <w:t>Imenovanje Skeretara skupštine vrši se na osnovu javnog konkursa, na period od pet godina.</w:t>
      </w:r>
    </w:p>
    <w:p w:rsidR="009215EF" w:rsidRDefault="009215EF">
      <w:pPr>
        <w:pStyle w:val="T30X"/>
      </w:pPr>
      <w:r>
        <w:t>U pogledu prava, dužnosti i odgovornosti službenika i namještenika u Službi Skupštine, sekretar Skupštine ima prava i dužnosti starješine organa lokalne uprave.</w:t>
      </w:r>
    </w:p>
    <w:p w:rsidR="009215EF" w:rsidRDefault="009215EF">
      <w:pPr>
        <w:pStyle w:val="C30X"/>
      </w:pPr>
      <w:r>
        <w:t>Član 6</w:t>
      </w:r>
    </w:p>
    <w:p w:rsidR="009215EF" w:rsidRDefault="009215EF">
      <w:pPr>
        <w:pStyle w:val="T30X"/>
      </w:pPr>
      <w:r>
        <w:t>Izvršavanje poslova i zadataka Službe Skupštine, njena unutrašnja organizacija, broj službenika i namještenika i pojedinačni opis poslove uređuje se Pravilnikom o unutrašnjoj organizaciji i sistematizaciji radnih mjesta, u skladu sa zakonom i ovom odlukom.</w:t>
      </w:r>
    </w:p>
    <w:p w:rsidR="009215EF" w:rsidRDefault="009215EF">
      <w:pPr>
        <w:pStyle w:val="T30X"/>
      </w:pPr>
      <w:r>
        <w:t>Pravilnik o unutrašnjoj organizaciji i sistematizaciji radnih mjesta u Službi Skupštine donosi Sekretar Skupštine, uz saglasnost predsjednika Skupštine.</w:t>
      </w:r>
    </w:p>
    <w:p w:rsidR="009215EF" w:rsidRDefault="009215EF">
      <w:pPr>
        <w:pStyle w:val="C30X"/>
      </w:pPr>
      <w:r>
        <w:t>Član 7</w:t>
      </w:r>
    </w:p>
    <w:p w:rsidR="009215EF" w:rsidRDefault="009215EF">
      <w:pPr>
        <w:pStyle w:val="T30X"/>
      </w:pPr>
      <w:r>
        <w:t>Sredstva za finansiranje rada Službe Skupštine obezbjeđuju se iz Budžeta opštine u okviru Glavnog grada-Golubovci.</w:t>
      </w:r>
    </w:p>
    <w:p w:rsidR="009215EF" w:rsidRDefault="009215EF">
      <w:pPr>
        <w:pStyle w:val="C30X"/>
      </w:pPr>
      <w:r>
        <w:t>Član 8</w:t>
      </w:r>
    </w:p>
    <w:p w:rsidR="009215EF" w:rsidRDefault="009215EF">
      <w:pPr>
        <w:pStyle w:val="T30X"/>
      </w:pPr>
      <w:r>
        <w:t>Ova odluka stupa na snagu osmog dana od dana objavljivanja u "Službenom listu Crne Gore-Opštinski propisi".</w:t>
      </w:r>
    </w:p>
    <w:p w:rsidR="009215EF" w:rsidRDefault="009215EF">
      <w:pPr>
        <w:pStyle w:val="N01Z"/>
      </w:pPr>
      <w:r>
        <w:t>Broj: 22-030/19-3101</w:t>
      </w:r>
    </w:p>
    <w:p w:rsidR="009215EF" w:rsidRDefault="009215EF">
      <w:pPr>
        <w:pStyle w:val="N01Z"/>
      </w:pPr>
      <w:r>
        <w:t>Anovi, 10.05. 2019. godine</w:t>
      </w:r>
    </w:p>
    <w:p w:rsidR="009215EF" w:rsidRDefault="009215EF">
      <w:pPr>
        <w:pStyle w:val="N01Z"/>
      </w:pPr>
      <w:r>
        <w:t>Skupština opštine u okviru Glavnog grada - Golubovci</w:t>
      </w:r>
    </w:p>
    <w:p w:rsidR="009215EF" w:rsidRDefault="009215EF">
      <w:pPr>
        <w:pStyle w:val="N01Z"/>
      </w:pPr>
      <w:r>
        <w:t>Predsjednik Skupštine</w:t>
      </w:r>
    </w:p>
    <w:p w:rsidR="009215EF" w:rsidRDefault="009215EF">
      <w:pPr>
        <w:pStyle w:val="N01Z"/>
      </w:pPr>
      <w:r>
        <w:t>Ratko Stijepović, s.r.</w:t>
      </w:r>
    </w:p>
    <w:sectPr w:rsidR="009215EF" w:rsidSect="009109FF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0" w:right="850" w:bottom="850" w:left="850" w:header="567" w:footer="567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F8" w:rsidRDefault="00B877F8">
      <w:r>
        <w:separator/>
      </w:r>
    </w:p>
  </w:endnote>
  <w:endnote w:type="continuationSeparator" w:id="0">
    <w:p w:rsidR="00B877F8" w:rsidRDefault="00B8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9215EF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9215EF" w:rsidRDefault="009109FF">
          <w:pPr>
            <w:pStyle w:val="Fotter"/>
          </w:pPr>
          <w:hyperlink w:anchor="http___www_katalogpropisa_me" w:history="1">
            <w:r w:rsidR="009215EF">
              <w:rPr>
                <w:rStyle w:val="Hyperlink"/>
                <w:rFonts w:cs="Verdana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9215EF" w:rsidRDefault="009109FF">
          <w:pPr>
            <w:pStyle w:val="Fotter"/>
            <w:jc w:val="right"/>
          </w:pPr>
          <w:fldSimple w:instr="PAGE">
            <w:r w:rsidR="00307E3D">
              <w:rPr>
                <w:noProof/>
              </w:rPr>
              <w:t>2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40" w:type="dxa"/>
        <w:left w:w="0" w:type="dxa"/>
        <w:bottom w:w="40" w:type="dxa"/>
        <w:right w:w="0" w:type="dxa"/>
      </w:tblCellMar>
      <w:tblLook w:val="0000"/>
    </w:tblPr>
    <w:tblGrid>
      <w:gridCol w:w="5102"/>
      <w:gridCol w:w="5103"/>
    </w:tblGrid>
    <w:tr w:rsidR="009215EF">
      <w:trPr>
        <w:cantSplit/>
        <w:trHeight w:val="240"/>
      </w:trPr>
      <w:tc>
        <w:tcPr>
          <w:tcW w:w="5102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9215EF" w:rsidRDefault="009109FF">
          <w:pPr>
            <w:pStyle w:val="Fotter"/>
          </w:pPr>
          <w:hyperlink w:anchor="http___www_katalogpropisa_me" w:history="1">
            <w:r w:rsidR="009215EF">
              <w:rPr>
                <w:rStyle w:val="Hyperlink"/>
                <w:rFonts w:cs="Verdana"/>
              </w:rPr>
              <w:t>Pravni ekspert doo, Podgorica</w:t>
            </w:r>
          </w:hyperlink>
        </w:p>
      </w:tc>
      <w:tc>
        <w:tcPr>
          <w:tcW w:w="5103" w:type="dxa"/>
          <w:tcBorders>
            <w:top w:val="dotted" w:sz="4" w:space="0" w:color="000000"/>
            <w:left w:val="nil"/>
            <w:bottom w:val="nil"/>
            <w:right w:val="nil"/>
          </w:tcBorders>
          <w:shd w:val="clear" w:color="auto" w:fill="FFFFFF"/>
          <w:tcMar>
            <w:left w:w="68" w:type="dxa"/>
            <w:right w:w="68" w:type="dxa"/>
          </w:tcMar>
        </w:tcPr>
        <w:p w:rsidR="009215EF" w:rsidRDefault="009109FF">
          <w:pPr>
            <w:pStyle w:val="Fotter"/>
            <w:jc w:val="right"/>
          </w:pPr>
          <w:fldSimple w:instr="PAGE">
            <w:r w:rsidR="00307E3D">
              <w:rPr>
                <w:noProof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F8" w:rsidRDefault="00B877F8">
      <w:r>
        <w:separator/>
      </w:r>
    </w:p>
  </w:footnote>
  <w:footnote w:type="continuationSeparator" w:id="0">
    <w:p w:rsidR="00B877F8" w:rsidRDefault="00B87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EF" w:rsidRDefault="009215EF">
    <w:pPr>
      <w:pStyle w:val="Header"/>
    </w:pPr>
    <w:r>
      <w:t>Katalog propisa 2019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EF" w:rsidRDefault="009215EF">
    <w:pPr>
      <w:pStyle w:val="Header"/>
    </w:pPr>
    <w:r>
      <w:t>Katalog propisa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5EF"/>
    <w:rsid w:val="001232BF"/>
    <w:rsid w:val="00307E3D"/>
    <w:rsid w:val="00635799"/>
    <w:rsid w:val="009109FF"/>
    <w:rsid w:val="009215EF"/>
    <w:rsid w:val="00B877F8"/>
    <w:rsid w:val="00FF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F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rsid w:val="009109FF"/>
  </w:style>
  <w:style w:type="paragraph" w:customStyle="1" w:styleId="Heading1">
    <w:name w:val="Heading1"/>
    <w:basedOn w:val="Normal"/>
    <w:uiPriority w:val="99"/>
    <w:rsid w:val="009109FF"/>
    <w:pPr>
      <w:outlineLvl w:val="0"/>
    </w:pPr>
  </w:style>
  <w:style w:type="paragraph" w:customStyle="1" w:styleId="Heading2">
    <w:name w:val="Heading2"/>
    <w:basedOn w:val="Heading1"/>
    <w:uiPriority w:val="99"/>
    <w:rsid w:val="009109FF"/>
    <w:pPr>
      <w:outlineLvl w:val="1"/>
    </w:pPr>
  </w:style>
  <w:style w:type="paragraph" w:customStyle="1" w:styleId="Heading3">
    <w:name w:val="Heading3"/>
    <w:basedOn w:val="Heading2"/>
    <w:uiPriority w:val="99"/>
    <w:rsid w:val="009109FF"/>
    <w:pPr>
      <w:outlineLvl w:val="2"/>
    </w:pPr>
  </w:style>
  <w:style w:type="paragraph" w:customStyle="1" w:styleId="Heading4">
    <w:name w:val="Heading4"/>
    <w:basedOn w:val="Heading3"/>
    <w:uiPriority w:val="99"/>
    <w:rsid w:val="009109FF"/>
    <w:pPr>
      <w:outlineLvl w:val="3"/>
    </w:pPr>
  </w:style>
  <w:style w:type="paragraph" w:customStyle="1" w:styleId="Heading5">
    <w:name w:val="Heading5"/>
    <w:basedOn w:val="Heading4"/>
    <w:uiPriority w:val="99"/>
    <w:rsid w:val="009109FF"/>
    <w:pPr>
      <w:outlineLvl w:val="4"/>
    </w:pPr>
  </w:style>
  <w:style w:type="paragraph" w:customStyle="1" w:styleId="Heading6">
    <w:name w:val="Heading6"/>
    <w:basedOn w:val="Heading5"/>
    <w:uiPriority w:val="99"/>
    <w:rsid w:val="009109FF"/>
    <w:pPr>
      <w:outlineLvl w:val="5"/>
    </w:pPr>
  </w:style>
  <w:style w:type="paragraph" w:customStyle="1" w:styleId="Heading7">
    <w:name w:val="Heading7"/>
    <w:basedOn w:val="Heading6"/>
    <w:uiPriority w:val="99"/>
    <w:rsid w:val="009109FF"/>
    <w:pPr>
      <w:outlineLvl w:val="6"/>
    </w:pPr>
  </w:style>
  <w:style w:type="paragraph" w:customStyle="1" w:styleId="Heading8">
    <w:name w:val="Heading8"/>
    <w:basedOn w:val="Heading7"/>
    <w:uiPriority w:val="99"/>
    <w:rsid w:val="009109FF"/>
    <w:pPr>
      <w:outlineLvl w:val="7"/>
    </w:pPr>
  </w:style>
  <w:style w:type="paragraph" w:customStyle="1" w:styleId="Heading9">
    <w:name w:val="Heading9"/>
    <w:basedOn w:val="Heading8"/>
    <w:uiPriority w:val="99"/>
    <w:rsid w:val="009109FF"/>
    <w:pPr>
      <w:outlineLvl w:val="8"/>
    </w:pPr>
  </w:style>
  <w:style w:type="paragraph" w:styleId="List">
    <w:name w:val="List"/>
    <w:basedOn w:val="Normal"/>
    <w:uiPriority w:val="99"/>
    <w:rsid w:val="009109FF"/>
  </w:style>
  <w:style w:type="paragraph" w:customStyle="1" w:styleId="Footnote">
    <w:name w:val="Footnote"/>
    <w:basedOn w:val="Normal"/>
    <w:uiPriority w:val="99"/>
    <w:rsid w:val="009109FF"/>
  </w:style>
  <w:style w:type="paragraph" w:styleId="Header">
    <w:name w:val="header"/>
    <w:basedOn w:val="Normal"/>
    <w:link w:val="HeaderChar"/>
    <w:uiPriority w:val="99"/>
    <w:rsid w:val="009109FF"/>
    <w:pPr>
      <w:pBdr>
        <w:bottom w:val="dotted" w:sz="4" w:space="0" w:color="4682B4"/>
      </w:pBdr>
      <w:tabs>
        <w:tab w:val="right" w:pos="9071"/>
      </w:tabs>
      <w:jc w:val="right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09FF"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109FF"/>
    <w:pPr>
      <w:pBdr>
        <w:top w:val="dotted" w:sz="4" w:space="0" w:color="4682B4"/>
      </w:pBdr>
      <w:tabs>
        <w:tab w:val="center" w:pos="5669"/>
      </w:tabs>
      <w:jc w:val="center"/>
    </w:pPr>
    <w:rPr>
      <w:rFonts w:ascii="Verdana" w:hAnsi="Verdana" w:cs="Verdana"/>
      <w:b/>
      <w:bCs/>
      <w:color w:val="4682B4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09FF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0"/>
    <w:uiPriority w:val="99"/>
    <w:rsid w:val="009109FF"/>
    <w:rPr>
      <w:rFonts w:cs="Times New Roman"/>
    </w:rPr>
  </w:style>
  <w:style w:type="paragraph" w:customStyle="1" w:styleId="InvalidStyleName">
    <w:name w:val="InvalidStyleName"/>
    <w:basedOn w:val="Normal"/>
    <w:uiPriority w:val="99"/>
    <w:rsid w:val="009109FF"/>
    <w:rPr>
      <w:b/>
      <w:bCs/>
      <w:color w:val="00FF00"/>
      <w:u w:val="dash"/>
    </w:rPr>
  </w:style>
  <w:style w:type="paragraph" w:customStyle="1" w:styleId="N03Y">
    <w:name w:val="N03Y"/>
    <w:basedOn w:val="Normal"/>
    <w:uiPriority w:val="99"/>
    <w:rsid w:val="009109FF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9109FF"/>
    <w:pPr>
      <w:spacing w:before="200" w:after="200"/>
      <w:jc w:val="center"/>
    </w:pPr>
    <w:rPr>
      <w:b/>
      <w:bCs/>
      <w:sz w:val="24"/>
      <w:szCs w:val="24"/>
    </w:rPr>
  </w:style>
  <w:style w:type="paragraph" w:customStyle="1" w:styleId="C30X">
    <w:name w:val="C30X"/>
    <w:basedOn w:val="Normal"/>
    <w:uiPriority w:val="99"/>
    <w:rsid w:val="009109FF"/>
    <w:pPr>
      <w:spacing w:before="200" w:after="60"/>
      <w:jc w:val="center"/>
    </w:pPr>
    <w:rPr>
      <w:b/>
      <w:bCs/>
      <w:sz w:val="24"/>
      <w:szCs w:val="24"/>
    </w:rPr>
  </w:style>
  <w:style w:type="paragraph" w:customStyle="1" w:styleId="C31X">
    <w:name w:val="C31X"/>
    <w:basedOn w:val="Normal"/>
    <w:uiPriority w:val="99"/>
    <w:rsid w:val="009109FF"/>
    <w:pPr>
      <w:spacing w:before="60" w:after="60"/>
      <w:jc w:val="center"/>
    </w:pPr>
    <w:rPr>
      <w:b/>
      <w:bCs/>
      <w:sz w:val="22"/>
      <w:szCs w:val="22"/>
    </w:rPr>
  </w:style>
  <w:style w:type="paragraph" w:customStyle="1" w:styleId="Fotter">
    <w:name w:val="Fotter"/>
    <w:basedOn w:val="Normal"/>
    <w:uiPriority w:val="99"/>
    <w:rsid w:val="009109FF"/>
    <w:rPr>
      <w:rFonts w:ascii="Verdana" w:hAnsi="Verdana" w:cs="Verdana"/>
      <w:b/>
      <w:bCs/>
      <w:color w:val="4682B4"/>
      <w:sz w:val="18"/>
      <w:szCs w:val="18"/>
    </w:rPr>
  </w:style>
  <w:style w:type="paragraph" w:customStyle="1" w:styleId="ODRX">
    <w:name w:val="ODRX"/>
    <w:basedOn w:val="Normal"/>
    <w:uiPriority w:val="99"/>
    <w:rsid w:val="009109FF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D3D3D3"/>
      <w:spacing w:before="200" w:after="200"/>
      <w:jc w:val="center"/>
    </w:pPr>
    <w:rPr>
      <w:b/>
      <w:bCs/>
      <w:sz w:val="24"/>
      <w:szCs w:val="24"/>
    </w:rPr>
  </w:style>
  <w:style w:type="paragraph" w:customStyle="1" w:styleId="NVPX">
    <w:name w:val="NVPX"/>
    <w:basedOn w:val="Normal"/>
    <w:uiPriority w:val="99"/>
    <w:rsid w:val="009109FF"/>
    <w:pPr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000000"/>
      <w:spacing w:before="200" w:after="200"/>
      <w:jc w:val="center"/>
    </w:pPr>
    <w:rPr>
      <w:b/>
      <w:bCs/>
      <w:color w:val="FFFFFF"/>
      <w:sz w:val="24"/>
      <w:szCs w:val="24"/>
    </w:rPr>
  </w:style>
  <w:style w:type="paragraph" w:customStyle="1" w:styleId="TextBox">
    <w:name w:val="TextBox"/>
    <w:basedOn w:val="Normal"/>
    <w:uiPriority w:val="99"/>
    <w:rsid w:val="009109FF"/>
    <w:pPr>
      <w:pBdr>
        <w:top w:val="single" w:sz="20" w:space="3" w:color="000000"/>
        <w:left w:val="single" w:sz="20" w:space="3" w:color="000000"/>
        <w:bottom w:val="single" w:sz="20" w:space="3" w:color="000000"/>
        <w:right w:val="single" w:sz="20" w:space="3" w:color="000000"/>
      </w:pBdr>
      <w:shd w:val="clear" w:color="auto" w:fill="87CEEB"/>
      <w:jc w:val="both"/>
    </w:pPr>
  </w:style>
  <w:style w:type="paragraph" w:customStyle="1" w:styleId="TOC">
    <w:name w:val="TOC"/>
    <w:basedOn w:val="Normal"/>
    <w:uiPriority w:val="99"/>
    <w:rsid w:val="009109FF"/>
    <w:pPr>
      <w:tabs>
        <w:tab w:val="right" w:leader="dot" w:pos="9071"/>
      </w:tabs>
    </w:pPr>
    <w:rPr>
      <w:color w:val="0000FF"/>
    </w:rPr>
  </w:style>
  <w:style w:type="paragraph" w:customStyle="1" w:styleId="N01Y">
    <w:name w:val="N01Y"/>
    <w:basedOn w:val="Normal"/>
    <w:uiPriority w:val="99"/>
    <w:rsid w:val="009109FF"/>
    <w:pPr>
      <w:spacing w:before="60" w:after="60"/>
    </w:pPr>
    <w:rPr>
      <w:b/>
      <w:bCs/>
      <w:sz w:val="22"/>
      <w:szCs w:val="22"/>
    </w:rPr>
  </w:style>
  <w:style w:type="paragraph" w:customStyle="1" w:styleId="N02Y">
    <w:name w:val="N02Y"/>
    <w:basedOn w:val="Normal"/>
    <w:uiPriority w:val="99"/>
    <w:rsid w:val="009109FF"/>
    <w:pPr>
      <w:spacing w:before="120" w:after="60"/>
      <w:ind w:firstLine="283"/>
      <w:jc w:val="both"/>
    </w:pPr>
    <w:rPr>
      <w:sz w:val="22"/>
      <w:szCs w:val="22"/>
    </w:rPr>
  </w:style>
  <w:style w:type="paragraph" w:customStyle="1" w:styleId="N05Y">
    <w:name w:val="N05Y"/>
    <w:basedOn w:val="Normal"/>
    <w:uiPriority w:val="99"/>
    <w:rsid w:val="009109FF"/>
    <w:pPr>
      <w:spacing w:before="60" w:after="200"/>
      <w:jc w:val="center"/>
    </w:pPr>
    <w:rPr>
      <w:b/>
      <w:bCs/>
      <w:sz w:val="24"/>
      <w:szCs w:val="24"/>
    </w:rPr>
  </w:style>
  <w:style w:type="paragraph" w:customStyle="1" w:styleId="N01Z">
    <w:name w:val="N01Z"/>
    <w:basedOn w:val="Normal"/>
    <w:uiPriority w:val="99"/>
    <w:rsid w:val="009109FF"/>
    <w:pPr>
      <w:spacing w:before="60" w:after="60"/>
      <w:jc w:val="center"/>
    </w:pPr>
    <w:rPr>
      <w:b/>
      <w:bCs/>
    </w:rPr>
  </w:style>
  <w:style w:type="paragraph" w:customStyle="1" w:styleId="T30X">
    <w:name w:val="T30X"/>
    <w:basedOn w:val="Normal"/>
    <w:uiPriority w:val="99"/>
    <w:rsid w:val="009109FF"/>
    <w:pPr>
      <w:spacing w:before="60" w:after="60"/>
      <w:ind w:firstLine="283"/>
      <w:jc w:val="both"/>
    </w:pPr>
    <w:rPr>
      <w:sz w:val="22"/>
      <w:szCs w:val="22"/>
    </w:rPr>
  </w:style>
  <w:style w:type="paragraph" w:customStyle="1" w:styleId="TABELATE">
    <w:name w:val="TABELA_TE"/>
    <w:basedOn w:val="Normal"/>
    <w:uiPriority w:val="99"/>
    <w:rsid w:val="009109FF"/>
    <w:pPr>
      <w:spacing w:before="60" w:after="60"/>
    </w:pPr>
    <w:rPr>
      <w:rFonts w:ascii="Courier New" w:hAnsi="Courier New" w:cs="Courier New"/>
      <w:sz w:val="16"/>
      <w:szCs w:val="16"/>
    </w:rPr>
  </w:style>
  <w:style w:type="paragraph" w:customStyle="1" w:styleId="T60X">
    <w:name w:val="T60X"/>
    <w:basedOn w:val="Normal"/>
    <w:uiPriority w:val="99"/>
    <w:rsid w:val="009109FF"/>
    <w:pPr>
      <w:spacing w:before="60" w:after="60"/>
      <w:jc w:val="center"/>
    </w:pPr>
    <w:rPr>
      <w:i/>
      <w:iCs/>
      <w:sz w:val="22"/>
      <w:szCs w:val="22"/>
    </w:rPr>
  </w:style>
  <w:style w:type="paragraph" w:customStyle="1" w:styleId="FSNT">
    <w:name w:val="FSNT"/>
    <w:basedOn w:val="Normal"/>
    <w:uiPriority w:val="99"/>
    <w:rsid w:val="009109FF"/>
    <w:pPr>
      <w:spacing w:before="200" w:after="120"/>
      <w:ind w:left="850" w:hanging="170"/>
    </w:pPr>
    <w:rPr>
      <w:sz w:val="18"/>
      <w:szCs w:val="18"/>
    </w:rPr>
  </w:style>
  <w:style w:type="paragraph" w:customStyle="1" w:styleId="HLINE">
    <w:name w:val="HLINE"/>
    <w:basedOn w:val="Normal"/>
    <w:uiPriority w:val="99"/>
    <w:rsid w:val="009109FF"/>
    <w:pPr>
      <w:pBdr>
        <w:top w:val="single" w:sz="8" w:space="1" w:color="000000"/>
        <w:left w:val="none" w:sz="0" w:space="1" w:color="auto"/>
        <w:bottom w:val="none" w:sz="0" w:space="1" w:color="auto"/>
        <w:right w:val="none" w:sz="0" w:space="1" w:color="auto"/>
      </w:pBdr>
      <w:spacing w:before="60"/>
      <w:jc w:val="center"/>
    </w:pPr>
  </w:style>
  <w:style w:type="paragraph" w:customStyle="1" w:styleId="SPN">
    <w:name w:val="SPN"/>
    <w:basedOn w:val="Normal"/>
    <w:uiPriority w:val="99"/>
    <w:rsid w:val="009109FF"/>
    <w:pPr>
      <w:spacing w:before="200" w:after="200"/>
      <w:jc w:val="center"/>
    </w:pPr>
    <w:rPr>
      <w:b/>
      <w:bCs/>
      <w:sz w:val="28"/>
      <w:szCs w:val="28"/>
    </w:rPr>
  </w:style>
  <w:style w:type="paragraph" w:customStyle="1" w:styleId="SPS">
    <w:name w:val="SPS"/>
    <w:basedOn w:val="Normal"/>
    <w:uiPriority w:val="99"/>
    <w:rsid w:val="009109FF"/>
    <w:pPr>
      <w:spacing w:before="100" w:after="100"/>
    </w:pPr>
    <w:rPr>
      <w:color w:val="000080"/>
      <w:sz w:val="24"/>
      <w:szCs w:val="24"/>
    </w:rPr>
  </w:style>
  <w:style w:type="paragraph" w:customStyle="1" w:styleId="SPP">
    <w:name w:val="SPP"/>
    <w:basedOn w:val="Normal"/>
    <w:uiPriority w:val="99"/>
    <w:rsid w:val="009109FF"/>
    <w:pPr>
      <w:spacing w:before="200" w:after="200"/>
      <w:jc w:val="center"/>
    </w:pPr>
    <w:rPr>
      <w:b/>
      <w:bCs/>
      <w:sz w:val="22"/>
      <w:szCs w:val="22"/>
    </w:rPr>
  </w:style>
  <w:style w:type="paragraph" w:customStyle="1" w:styleId="SPOB">
    <w:name w:val="SPOB"/>
    <w:basedOn w:val="Normal"/>
    <w:uiPriority w:val="99"/>
    <w:rsid w:val="009109FF"/>
    <w:pPr>
      <w:spacing w:before="60" w:after="60"/>
      <w:jc w:val="center"/>
    </w:pPr>
    <w:rPr>
      <w:b/>
      <w:bCs/>
      <w:i/>
      <w:iCs/>
      <w:sz w:val="22"/>
      <w:szCs w:val="22"/>
    </w:rPr>
  </w:style>
  <w:style w:type="paragraph" w:customStyle="1" w:styleId="SPT">
    <w:name w:val="SPT"/>
    <w:basedOn w:val="Normal"/>
    <w:uiPriority w:val="99"/>
    <w:rsid w:val="009109FF"/>
    <w:pPr>
      <w:spacing w:before="140" w:after="14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5593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</dc:title>
  <dc:subject></dc:subject>
  <dc:creator></dc:creator>
  <cp:lastModifiedBy>eharovic</cp:lastModifiedBy>
  <cp:revision>2</cp:revision>
  <dcterms:created xsi:type="dcterms:W3CDTF">2020-07-01T11:43:00Z</dcterms:created>
  <dcterms:modified xsi:type="dcterms:W3CDTF">2020-07-01T11:43:00Z</dcterms:modified>
</cp:coreProperties>
</file>