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DF" w:rsidRDefault="007D1A23">
      <w:pPr>
        <w:pStyle w:val="N01Y"/>
      </w:pPr>
      <w:r>
        <w:t>1784.</w:t>
      </w:r>
    </w:p>
    <w:p w:rsidR="006314DF" w:rsidRDefault="007D1A23">
      <w:pPr>
        <w:pStyle w:val="N02Y"/>
      </w:pPr>
      <w:r>
        <w:t>Na osnovu člana 20 stav 1 tačka 26 i člana 46 stav 1 tačka 2 Statuta Opštine u okviru Glavnog grada - Golubovci ("Sl. list Crne Gore-opštinski propisi", br. 12/19), Skupština opštine u okviru Glavnog grada-Golubovci, na IX sjednici održanoj dana 18.10.2019. godine, donijela je</w:t>
      </w:r>
    </w:p>
    <w:p w:rsidR="006314DF" w:rsidRDefault="007D1A23">
      <w:pPr>
        <w:pStyle w:val="N03Y"/>
      </w:pPr>
      <w:r>
        <w:t>ODLUKA</w:t>
      </w:r>
    </w:p>
    <w:p w:rsidR="006314DF" w:rsidRDefault="007D1A23">
      <w:pPr>
        <w:pStyle w:val="N03Y"/>
      </w:pPr>
      <w:r>
        <w:t>o uslovima, načinu i postupku za dodjelu stipendija i nagrada za učenike i studente</w:t>
      </w:r>
    </w:p>
    <w:p w:rsidR="006314DF" w:rsidRDefault="007D1A23">
      <w:pPr>
        <w:pStyle w:val="N05Y"/>
      </w:pPr>
      <w:r>
        <w:t>("Službeni list Crne Gore - opštinski propisi", br. 043/19 od 01.11.2019)</w:t>
      </w:r>
    </w:p>
    <w:p w:rsidR="006314DF" w:rsidRDefault="007D1A23">
      <w:pPr>
        <w:pStyle w:val="N01X"/>
      </w:pPr>
      <w:r>
        <w:t>I. Opšte odredbe</w:t>
      </w:r>
    </w:p>
    <w:p w:rsidR="006314DF" w:rsidRDefault="007D1A23">
      <w:pPr>
        <w:pStyle w:val="C30X"/>
      </w:pPr>
      <w:r>
        <w:t>Član 1</w:t>
      </w:r>
    </w:p>
    <w:p w:rsidR="006314DF" w:rsidRDefault="007D1A23">
      <w:pPr>
        <w:pStyle w:val="T30X"/>
      </w:pPr>
      <w:r>
        <w:t>Ovom odlukom utvrđuju se uslovi, način i postupak za dodjelu stipendija i nagrada studentima osnovnih i specijalističkih akademskih i primijenjenih studija (u daljem tekstu: studenti) i talentovanim učenicima srednjih škola (u daljem tekstu: talentovani učenici), koji su crnogorski državljani i imaju prebivalište na teritoriji Opštine u okviru Glavnog grada-Golubovci (udaljem tekstu: Opština).</w:t>
      </w:r>
    </w:p>
    <w:p w:rsidR="006314DF" w:rsidRDefault="007D1A23">
      <w:pPr>
        <w:pStyle w:val="C30X"/>
      </w:pPr>
      <w:r>
        <w:t>Član 2</w:t>
      </w:r>
    </w:p>
    <w:p w:rsidR="006314DF" w:rsidRDefault="007D1A23">
      <w:pPr>
        <w:pStyle w:val="T30X"/>
      </w:pPr>
      <w:r>
        <w:t>Odluku o broju stipendija donosi predsjednik Opštine za svaku studijsku, odnosno školsku godinu.</w:t>
      </w:r>
    </w:p>
    <w:p w:rsidR="006314DF" w:rsidRDefault="007D1A23">
      <w:pPr>
        <w:pStyle w:val="C30X"/>
      </w:pPr>
      <w:r>
        <w:t>Član 3</w:t>
      </w:r>
    </w:p>
    <w:p w:rsidR="006314DF" w:rsidRDefault="007D1A23">
      <w:pPr>
        <w:pStyle w:val="T30X"/>
      </w:pPr>
      <w:r>
        <w:t>Sredstva za dodjelu stipendija i nagrada obezbjeđuju se u Budžetu Opštine.</w:t>
      </w:r>
    </w:p>
    <w:p w:rsidR="006314DF" w:rsidRDefault="007D1A23">
      <w:pPr>
        <w:pStyle w:val="C30X"/>
      </w:pPr>
      <w:r>
        <w:t>Član 4</w:t>
      </w:r>
    </w:p>
    <w:p w:rsidR="006314DF" w:rsidRDefault="007D1A23">
      <w:pPr>
        <w:pStyle w:val="T30X"/>
      </w:pPr>
      <w:r>
        <w:t>Stipendija za studente odobrava se za jednu studijsku godinu i isplaćuje u 10 mjesečnih rata u iznosu od po 100€.</w:t>
      </w:r>
    </w:p>
    <w:p w:rsidR="006314DF" w:rsidRDefault="007D1A23">
      <w:pPr>
        <w:pStyle w:val="T30X"/>
      </w:pPr>
      <w:r>
        <w:t>Stipendija za talentovane učenike odobrava se za jednu školsku godinu i isplaćuje u devet mjesečnih rata u iznosu od po 50€. Nagrade se dodjeljuju jednokratno, u iznosu od:</w:t>
      </w:r>
    </w:p>
    <w:p w:rsidR="006314DF" w:rsidRDefault="007D1A23">
      <w:pPr>
        <w:pStyle w:val="T30X"/>
        <w:ind w:left="567" w:hanging="283"/>
      </w:pPr>
      <w:r>
        <w:t xml:space="preserve">   - 200€ za osvojeno prvo mjesto na državnom ili međunarodnom takmičenju,</w:t>
      </w:r>
    </w:p>
    <w:p w:rsidR="006314DF" w:rsidRDefault="007D1A23">
      <w:pPr>
        <w:pStyle w:val="T30X"/>
        <w:ind w:left="567" w:hanging="283"/>
      </w:pPr>
      <w:r>
        <w:t xml:space="preserve">   - 150€ za osvojeno drugo mjesto na državnom ili međunarodnom takmičenju,</w:t>
      </w:r>
    </w:p>
    <w:p w:rsidR="006314DF" w:rsidRDefault="007D1A23">
      <w:pPr>
        <w:pStyle w:val="T30X"/>
        <w:ind w:left="567" w:hanging="283"/>
      </w:pPr>
      <w:r>
        <w:t xml:space="preserve">   - 100€ za osvojeno treće mjesto na državnom ili međunarodnom takmičenju.</w:t>
      </w:r>
    </w:p>
    <w:p w:rsidR="006314DF" w:rsidRDefault="007D1A23">
      <w:pPr>
        <w:pStyle w:val="C30X"/>
      </w:pPr>
      <w:r>
        <w:t>Član 5</w:t>
      </w:r>
    </w:p>
    <w:p w:rsidR="006314DF" w:rsidRDefault="007D1A23">
      <w:pPr>
        <w:pStyle w:val="T30X"/>
      </w:pPr>
      <w:r>
        <w:t>Stipendije se dodjeljuju bez obaveze vraćanja.</w:t>
      </w:r>
    </w:p>
    <w:p w:rsidR="006314DF" w:rsidRDefault="007D1A23">
      <w:pPr>
        <w:pStyle w:val="C30X"/>
      </w:pPr>
      <w:r>
        <w:t>Član 6</w:t>
      </w:r>
    </w:p>
    <w:p w:rsidR="006314DF" w:rsidRDefault="007D1A23">
      <w:pPr>
        <w:pStyle w:val="T30X"/>
      </w:pPr>
      <w:r>
        <w:t>Svi izrazi koji se u ovoj odluci koriste za fizička lica u muškom rodu, podrazumijevaju odgovarajuće izraze za fizička lica u ženskom rodu.</w:t>
      </w:r>
    </w:p>
    <w:p w:rsidR="006314DF" w:rsidRDefault="007D1A23">
      <w:pPr>
        <w:pStyle w:val="N01X"/>
      </w:pPr>
      <w:r>
        <w:t>II. Pravo na stipendiju</w:t>
      </w:r>
    </w:p>
    <w:p w:rsidR="006314DF" w:rsidRDefault="007D1A23">
      <w:pPr>
        <w:pStyle w:val="C30X"/>
      </w:pPr>
      <w:r>
        <w:t>Član 7</w:t>
      </w:r>
    </w:p>
    <w:p w:rsidR="006314DF" w:rsidRDefault="007D1A23">
      <w:pPr>
        <w:pStyle w:val="T30X"/>
      </w:pPr>
      <w:r>
        <w:t>Pravo na stipendiju iz člana 1 ove Odluke imaju studenti I godine studija koji su:</w:t>
      </w:r>
    </w:p>
    <w:p w:rsidR="006314DF" w:rsidRDefault="007D1A23">
      <w:pPr>
        <w:pStyle w:val="T30X"/>
        <w:ind w:left="567" w:hanging="283"/>
      </w:pPr>
      <w:r>
        <w:t xml:space="preserve">   - prvi put upisali semestar tekuće studijske godine;</w:t>
      </w:r>
    </w:p>
    <w:p w:rsidR="006314DF" w:rsidRDefault="007D1A23">
      <w:pPr>
        <w:pStyle w:val="T30X"/>
        <w:ind w:left="567" w:hanging="283"/>
      </w:pPr>
      <w:r>
        <w:t xml:space="preserve">   - postigli najmanje odličan uspjeh tokom srednjeg obrazovanja;</w:t>
      </w:r>
    </w:p>
    <w:p w:rsidR="006314DF" w:rsidRDefault="007D1A23">
      <w:pPr>
        <w:pStyle w:val="T30X"/>
        <w:ind w:left="567" w:hanging="283"/>
      </w:pPr>
      <w:r>
        <w:t xml:space="preserve">   - položili sve ispite na eksternom maturskom/stručnom ispitu najmanje sa ocjenom 4;</w:t>
      </w:r>
    </w:p>
    <w:p w:rsidR="006314DF" w:rsidRDefault="007D1A23">
      <w:pPr>
        <w:pStyle w:val="T30X"/>
        <w:ind w:left="567" w:hanging="283"/>
      </w:pPr>
      <w:r>
        <w:t xml:space="preserve">   - nosioci diplome "Luča".</w:t>
      </w:r>
    </w:p>
    <w:p w:rsidR="006314DF" w:rsidRDefault="007D1A23">
      <w:pPr>
        <w:pStyle w:val="T30X"/>
      </w:pPr>
      <w:r>
        <w:t>Pravo na stipendiju iz člana 1 ove Odluke imaju studenti druge i narednih godina studija koji su:</w:t>
      </w:r>
    </w:p>
    <w:p w:rsidR="006314DF" w:rsidRDefault="007D1A23">
      <w:pPr>
        <w:pStyle w:val="T30X"/>
        <w:ind w:left="567" w:hanging="283"/>
      </w:pPr>
      <w:r>
        <w:t xml:space="preserve">   - prvi put upisali semestar tekuće studijske godine;</w:t>
      </w:r>
    </w:p>
    <w:p w:rsidR="006314DF" w:rsidRDefault="007D1A23">
      <w:pPr>
        <w:pStyle w:val="T30X"/>
        <w:ind w:left="567" w:hanging="283"/>
      </w:pPr>
      <w:r>
        <w:t xml:space="preserve">   - nisu gubili ni jednu godinu tokom studija;</w:t>
      </w:r>
    </w:p>
    <w:p w:rsidR="006314DF" w:rsidRDefault="007D1A23">
      <w:pPr>
        <w:pStyle w:val="T30X"/>
        <w:ind w:left="567" w:hanging="283"/>
      </w:pPr>
      <w:r>
        <w:t xml:space="preserve">   - prema nastavnom programu ustanove na kojoj studiraju, položili sve ispite iz prethodne godine studija i postigni indeks uspjeha najmanje 9.</w:t>
      </w:r>
    </w:p>
    <w:p w:rsidR="006314DF" w:rsidRDefault="007D1A23">
      <w:pPr>
        <w:pStyle w:val="T30X"/>
      </w:pPr>
      <w:r>
        <w:t>Pravo na stipendiju iz člana 1 ove Odluke imaju talentovani učenici drugog, trećeg i četvrtog razreda srednjih škola, koji su:</w:t>
      </w:r>
    </w:p>
    <w:p w:rsidR="006314DF" w:rsidRDefault="007D1A23">
      <w:pPr>
        <w:pStyle w:val="T30X"/>
        <w:ind w:left="567" w:hanging="283"/>
      </w:pPr>
      <w:r>
        <w:lastRenderedPageBreak/>
        <w:t xml:space="preserve">   - ostvarili prosječnu ocjenu najmanje 4,50 u prethodnom školovanju,</w:t>
      </w:r>
    </w:p>
    <w:p w:rsidR="006314DF" w:rsidRDefault="007D1A23">
      <w:pPr>
        <w:pStyle w:val="T30X"/>
        <w:ind w:left="567" w:hanging="283"/>
      </w:pPr>
      <w:r>
        <w:t xml:space="preserve">   - osvojili nagrade na državnim i međunarodnim takmičenjima u prethodnoj školskoj godini.</w:t>
      </w:r>
    </w:p>
    <w:p w:rsidR="006314DF" w:rsidRDefault="007D1A23">
      <w:pPr>
        <w:pStyle w:val="N01X"/>
      </w:pPr>
      <w:r>
        <w:t>III. Konkurs</w:t>
      </w:r>
    </w:p>
    <w:p w:rsidR="006314DF" w:rsidRDefault="007D1A23">
      <w:pPr>
        <w:pStyle w:val="C30X"/>
      </w:pPr>
      <w:r>
        <w:t>Član 8</w:t>
      </w:r>
    </w:p>
    <w:p w:rsidR="006314DF" w:rsidRDefault="007D1A23">
      <w:pPr>
        <w:pStyle w:val="T30X"/>
      </w:pPr>
      <w:r>
        <w:t>Pravo na stipendiju ostvaruje se prijavom na javni Konkurs koji raspisuje Sekretarijat za lokalnu upravu, najkasnije do 30. septembra tekuće godine, za svaku studijsku, odnosno školsku godinu i traje 30 dana.</w:t>
      </w:r>
    </w:p>
    <w:p w:rsidR="006314DF" w:rsidRDefault="007D1A23">
      <w:pPr>
        <w:pStyle w:val="T30X"/>
      </w:pPr>
      <w:r>
        <w:t>Konkurs se objavljuje u jednom dnevnom listu koji se distribuira na teritoriji Opštine, na oglasnoj tabli i web stranici Opštine.</w:t>
      </w:r>
    </w:p>
    <w:p w:rsidR="006314DF" w:rsidRDefault="007D1A23">
      <w:pPr>
        <w:pStyle w:val="T30X"/>
      </w:pPr>
      <w:r>
        <w:t>Tekst Konkursa obavezno sadrži:</w:t>
      </w:r>
    </w:p>
    <w:p w:rsidR="006314DF" w:rsidRDefault="007D1A23">
      <w:pPr>
        <w:pStyle w:val="T30X"/>
        <w:ind w:left="567" w:hanging="283"/>
      </w:pPr>
      <w:r>
        <w:t xml:space="preserve">   - naziv i adresu organa kome se prijava podnosi,</w:t>
      </w:r>
    </w:p>
    <w:p w:rsidR="006314DF" w:rsidRDefault="007D1A23">
      <w:pPr>
        <w:pStyle w:val="T30X"/>
        <w:ind w:left="567" w:hanging="283"/>
      </w:pPr>
      <w:r>
        <w:t xml:space="preserve">   - broj stipendija koje se dodjeljuju i iznos stipendije,</w:t>
      </w:r>
    </w:p>
    <w:p w:rsidR="006314DF" w:rsidRDefault="007D1A23">
      <w:pPr>
        <w:pStyle w:val="T30X"/>
        <w:ind w:left="567" w:hanging="283"/>
      </w:pPr>
      <w:r>
        <w:t xml:space="preserve">   - trajanje stipendije,</w:t>
      </w:r>
    </w:p>
    <w:p w:rsidR="006314DF" w:rsidRDefault="007D1A23">
      <w:pPr>
        <w:pStyle w:val="T30X"/>
        <w:ind w:left="567" w:hanging="283"/>
      </w:pPr>
      <w:r>
        <w:t xml:space="preserve">   - opšte uslove i kriterijume za dodjelu stipendija,</w:t>
      </w:r>
    </w:p>
    <w:p w:rsidR="006314DF" w:rsidRDefault="007D1A23">
      <w:pPr>
        <w:pStyle w:val="T30X"/>
        <w:ind w:left="567" w:hanging="283"/>
      </w:pPr>
      <w:r>
        <w:t xml:space="preserve">   - potrebne dokaze o ispunjenosti uslova za dodjelu stipendije,</w:t>
      </w:r>
    </w:p>
    <w:p w:rsidR="006314DF" w:rsidRDefault="007D1A23">
      <w:pPr>
        <w:pStyle w:val="T30X"/>
        <w:ind w:left="567" w:hanging="283"/>
      </w:pPr>
      <w:r>
        <w:t xml:space="preserve">   - prava i obaveze stipendiste,</w:t>
      </w:r>
    </w:p>
    <w:p w:rsidR="006314DF" w:rsidRDefault="007D1A23">
      <w:pPr>
        <w:pStyle w:val="T30X"/>
        <w:ind w:left="567" w:hanging="283"/>
      </w:pPr>
      <w:r>
        <w:t xml:space="preserve">   - trajanje Konkursa i krajnji rok za podnošenje prijava.</w:t>
      </w:r>
    </w:p>
    <w:p w:rsidR="006314DF" w:rsidRDefault="007D1A23">
      <w:pPr>
        <w:pStyle w:val="N01X"/>
      </w:pPr>
      <w:r>
        <w:t>IV. Komisija</w:t>
      </w:r>
    </w:p>
    <w:p w:rsidR="006314DF" w:rsidRDefault="007D1A23">
      <w:pPr>
        <w:pStyle w:val="C30X"/>
      </w:pPr>
      <w:r>
        <w:t>Član 9</w:t>
      </w:r>
    </w:p>
    <w:p w:rsidR="006314DF" w:rsidRDefault="007D1A23">
      <w:pPr>
        <w:pStyle w:val="T30X"/>
      </w:pPr>
      <w:r>
        <w:t>Postupak za dodjelu stipendija sprovodi Komisija.</w:t>
      </w:r>
    </w:p>
    <w:p w:rsidR="006314DF" w:rsidRDefault="007D1A23">
      <w:pPr>
        <w:pStyle w:val="T30X"/>
      </w:pPr>
      <w:r>
        <w:t>Komisija ima predsjednika i 2 člana koje imenuje predsjednik Opštine.</w:t>
      </w:r>
    </w:p>
    <w:p w:rsidR="006314DF" w:rsidRDefault="007D1A23">
      <w:pPr>
        <w:pStyle w:val="T30X"/>
      </w:pPr>
      <w:r>
        <w:t>Za člana Komisije imenuje se lice sa višegodišnjim iskustvom iz oblasti prosvjete i nauke.</w:t>
      </w:r>
    </w:p>
    <w:p w:rsidR="006314DF" w:rsidRDefault="007D1A23">
      <w:pPr>
        <w:pStyle w:val="T30X"/>
      </w:pPr>
      <w:r>
        <w:t>Komisija ima sekretara.</w:t>
      </w:r>
    </w:p>
    <w:p w:rsidR="006314DF" w:rsidRDefault="007D1A23">
      <w:pPr>
        <w:pStyle w:val="T30X"/>
      </w:pPr>
      <w:r>
        <w:t>Komisija o svom radu donosi Poslovnik.</w:t>
      </w:r>
    </w:p>
    <w:p w:rsidR="006314DF" w:rsidRDefault="007D1A23">
      <w:pPr>
        <w:pStyle w:val="C30X"/>
      </w:pPr>
      <w:r>
        <w:t>Član 10</w:t>
      </w:r>
    </w:p>
    <w:p w:rsidR="006314DF" w:rsidRDefault="007D1A23">
      <w:pPr>
        <w:pStyle w:val="T30X"/>
      </w:pPr>
      <w:r>
        <w:t>Mandat Komisije traje 2 godine.</w:t>
      </w:r>
    </w:p>
    <w:p w:rsidR="006314DF" w:rsidRDefault="007D1A23">
      <w:pPr>
        <w:pStyle w:val="T30X"/>
      </w:pPr>
      <w:r>
        <w:t>Članovi Komisije imaju pravo na nadokandu.</w:t>
      </w:r>
    </w:p>
    <w:p w:rsidR="006314DF" w:rsidRDefault="007D1A23">
      <w:pPr>
        <w:pStyle w:val="N01X"/>
      </w:pPr>
      <w:r>
        <w:t>V. Postupak za dodjelu stipendija</w:t>
      </w:r>
    </w:p>
    <w:p w:rsidR="006314DF" w:rsidRDefault="007D1A23">
      <w:pPr>
        <w:pStyle w:val="C30X"/>
      </w:pPr>
      <w:r>
        <w:t>Član 11</w:t>
      </w:r>
    </w:p>
    <w:p w:rsidR="006314DF" w:rsidRDefault="007D1A23">
      <w:pPr>
        <w:pStyle w:val="T30X"/>
      </w:pPr>
      <w:r>
        <w:t>Po isteku roka za dostavljanje prijava, Komisija u roku od 15 dana, sačinjava Prijedlog liste kandidata za dodjelu stipendija, na osnovu kriterijuma propisanih ovom Odlukom.</w:t>
      </w:r>
    </w:p>
    <w:p w:rsidR="006314DF" w:rsidRDefault="007D1A23">
      <w:pPr>
        <w:pStyle w:val="T30X"/>
      </w:pPr>
      <w:r>
        <w:t>Prijedlog liste kandidata objavljuje se na oglasnoj tabli i web stranici Opštine.</w:t>
      </w:r>
    </w:p>
    <w:p w:rsidR="006314DF" w:rsidRDefault="007D1A23">
      <w:pPr>
        <w:pStyle w:val="T30X"/>
      </w:pPr>
      <w:r>
        <w:t>Kandidati imaju pravo prigovora Komisiji u roku od 8 dana od dana objavljivanja liste.</w:t>
      </w:r>
    </w:p>
    <w:p w:rsidR="006314DF" w:rsidRDefault="007D1A23">
      <w:pPr>
        <w:pStyle w:val="T30X"/>
      </w:pPr>
      <w:r>
        <w:t>Komisija odlučuje o podnijetim prigovorima u roku od 15 dana od dana podnošenja prigovora.</w:t>
      </w:r>
    </w:p>
    <w:p w:rsidR="006314DF" w:rsidRDefault="007D1A23">
      <w:pPr>
        <w:pStyle w:val="C30X"/>
      </w:pPr>
      <w:r>
        <w:t>Član 12</w:t>
      </w:r>
    </w:p>
    <w:p w:rsidR="006314DF" w:rsidRDefault="007D1A23">
      <w:pPr>
        <w:pStyle w:val="T30X"/>
      </w:pPr>
      <w:r>
        <w:t>Komisija utvrđuje Konačnu listu kandidata za dodjelu stipendija.</w:t>
      </w:r>
    </w:p>
    <w:p w:rsidR="006314DF" w:rsidRDefault="007D1A23">
      <w:pPr>
        <w:pStyle w:val="T30X"/>
      </w:pPr>
      <w:r>
        <w:t>Na osnovu Konačne liste iz stave 1 ovog člana, predsjednik Opštine sa stipendistom zaključuje ugovor o korišćenju stipendije. Ugovor o korišćenju stipendije sadrži:</w:t>
      </w:r>
    </w:p>
    <w:p w:rsidR="006314DF" w:rsidRDefault="007D1A23">
      <w:pPr>
        <w:pStyle w:val="T30X"/>
        <w:ind w:left="567" w:hanging="283"/>
      </w:pPr>
      <w:r>
        <w:t xml:space="preserve">   - ime/naziv ugovornih strana,</w:t>
      </w:r>
    </w:p>
    <w:p w:rsidR="006314DF" w:rsidRDefault="007D1A23">
      <w:pPr>
        <w:pStyle w:val="T30X"/>
        <w:ind w:left="567" w:hanging="283"/>
      </w:pPr>
      <w:r>
        <w:t xml:space="preserve">   - naziv ustanove koju pohađa stipendista,</w:t>
      </w:r>
    </w:p>
    <w:p w:rsidR="006314DF" w:rsidRDefault="007D1A23">
      <w:pPr>
        <w:pStyle w:val="T30X"/>
        <w:ind w:left="567" w:hanging="283"/>
      </w:pPr>
      <w:r>
        <w:t xml:space="preserve">   - iznos stipendije,</w:t>
      </w:r>
    </w:p>
    <w:p w:rsidR="006314DF" w:rsidRDefault="007D1A23">
      <w:pPr>
        <w:pStyle w:val="T30X"/>
        <w:ind w:left="567" w:hanging="283"/>
      </w:pPr>
      <w:r>
        <w:t xml:space="preserve">   - vrijeme na koje se stipendija dodjeljuje,</w:t>
      </w:r>
    </w:p>
    <w:p w:rsidR="006314DF" w:rsidRDefault="007D1A23">
      <w:pPr>
        <w:pStyle w:val="T30X"/>
        <w:ind w:left="567" w:hanging="283"/>
      </w:pPr>
      <w:r>
        <w:t xml:space="preserve">   - druga prava i obaveze ugovornih strana.</w:t>
      </w:r>
    </w:p>
    <w:p w:rsidR="006314DF" w:rsidRDefault="007D1A23">
      <w:pPr>
        <w:pStyle w:val="N01X"/>
      </w:pPr>
      <w:r>
        <w:t>VI. Kriterijumi za dodjelu stipendija</w:t>
      </w:r>
    </w:p>
    <w:p w:rsidR="006314DF" w:rsidRDefault="007D1A23">
      <w:pPr>
        <w:pStyle w:val="C30X"/>
      </w:pPr>
      <w:r>
        <w:lastRenderedPageBreak/>
        <w:t>Član 13</w:t>
      </w:r>
    </w:p>
    <w:p w:rsidR="006314DF" w:rsidRDefault="007D1A23">
      <w:pPr>
        <w:pStyle w:val="T30X"/>
      </w:pPr>
      <w:r>
        <w:t>Kriterijumi za sačinjavanje liste studenata za dodjelu stipendija su:</w:t>
      </w:r>
    </w:p>
    <w:p w:rsidR="006314DF" w:rsidRDefault="007D1A23">
      <w:pPr>
        <w:pStyle w:val="T30X"/>
        <w:ind w:left="567" w:hanging="283"/>
      </w:pPr>
      <w:r>
        <w:t xml:space="preserve">   - postignuta prosječna ocjena tokom prethodnog školovanja,</w:t>
      </w:r>
    </w:p>
    <w:p w:rsidR="006314DF" w:rsidRDefault="007D1A23">
      <w:pPr>
        <w:pStyle w:val="T30X"/>
        <w:ind w:left="567" w:hanging="283"/>
      </w:pPr>
      <w:r>
        <w:t xml:space="preserve">   - postignut uspjeh na eksternom maturskom, odnosno stručnom ispitu (za studente I godine);</w:t>
      </w:r>
    </w:p>
    <w:p w:rsidR="006314DF" w:rsidRDefault="007D1A23">
      <w:pPr>
        <w:pStyle w:val="T30X"/>
        <w:ind w:left="567" w:hanging="283"/>
      </w:pPr>
      <w:r>
        <w:t xml:space="preserve">   - godina studija (za studente druge i narednih godina studija);</w:t>
      </w:r>
    </w:p>
    <w:p w:rsidR="006314DF" w:rsidRDefault="007D1A23">
      <w:pPr>
        <w:pStyle w:val="T30X"/>
        <w:ind w:left="567" w:hanging="283"/>
      </w:pPr>
      <w:r>
        <w:t xml:space="preserve">   - osvojene nagrade na državnim i međunarodnim takmičenjima.</w:t>
      </w:r>
    </w:p>
    <w:p w:rsidR="006314DF" w:rsidRDefault="007D1A23">
      <w:pPr>
        <w:pStyle w:val="C30X"/>
      </w:pPr>
      <w:r>
        <w:t>Član 14</w:t>
      </w:r>
    </w:p>
    <w:p w:rsidR="006314DF" w:rsidRDefault="007D1A23">
      <w:pPr>
        <w:pStyle w:val="T30X"/>
      </w:pPr>
      <w:r>
        <w:t>Kriterijumi za sačinjavanje liste talentovanih učenika su: postignuta prosječna ocjena tokom školovanja, osvojene nagrade na državnim i međunarodnim takmičenjima.</w:t>
      </w:r>
    </w:p>
    <w:p w:rsidR="006314DF" w:rsidRDefault="007D1A23">
      <w:pPr>
        <w:pStyle w:val="N01X"/>
      </w:pPr>
      <w:r>
        <w:t>VII. Nagrade</w:t>
      </w:r>
    </w:p>
    <w:p w:rsidR="006314DF" w:rsidRDefault="007D1A23">
      <w:pPr>
        <w:pStyle w:val="C30X"/>
      </w:pPr>
      <w:r>
        <w:t>Član 15</w:t>
      </w:r>
    </w:p>
    <w:p w:rsidR="006314DF" w:rsidRDefault="007D1A23">
      <w:pPr>
        <w:pStyle w:val="T30X"/>
      </w:pPr>
      <w:r>
        <w:t>Predsjednik Opštine može studentu ili učeniku srednje škole, dodijeliti novčanu nagradu u iznosu iz člana 4 stav 3 ove Odluke, za osvojeno prvo, drugo ili treće mjesto, pojedinačno ili ekipno, na zvaničnom državnom ili međunarodnom takmičenju.</w:t>
      </w:r>
    </w:p>
    <w:p w:rsidR="006314DF" w:rsidRDefault="007D1A23">
      <w:pPr>
        <w:pStyle w:val="N01X"/>
      </w:pPr>
      <w:r>
        <w:t>VIII. Prelazne i završne odredbe</w:t>
      </w:r>
    </w:p>
    <w:p w:rsidR="006314DF" w:rsidRDefault="007D1A23">
      <w:pPr>
        <w:pStyle w:val="C30X"/>
      </w:pPr>
      <w:r>
        <w:t>Član 16</w:t>
      </w:r>
    </w:p>
    <w:p w:rsidR="006314DF" w:rsidRDefault="007D1A23">
      <w:pPr>
        <w:pStyle w:val="T30X"/>
      </w:pPr>
      <w:r>
        <w:t>Izuzetno, u slučajevima kada dva ili više kandidata za dodjelu stipendija imaju isti broj bodova, Komisija može uputiti predlog predsjedniku Opštine da se dodijeli veći broj stipendija nego što je to navedeno u Konkursu.</w:t>
      </w:r>
    </w:p>
    <w:p w:rsidR="006314DF" w:rsidRDefault="007D1A23">
      <w:pPr>
        <w:pStyle w:val="T30X"/>
      </w:pPr>
      <w:r>
        <w:t>Predsjednik Opštine će prihvatiti predlog Komisije, uz prethodno pribavljenu potvrdu od organa lokalne uprave nadležnog za poslove finansija da u Budžetu postoje raspoloživa sredstva za isplatu većeg broja stipendija.</w:t>
      </w:r>
    </w:p>
    <w:p w:rsidR="006314DF" w:rsidRDefault="007D1A23">
      <w:pPr>
        <w:pStyle w:val="C30X"/>
      </w:pPr>
      <w:r>
        <w:t>Član 17</w:t>
      </w:r>
    </w:p>
    <w:p w:rsidR="006314DF" w:rsidRDefault="007D1A23">
      <w:pPr>
        <w:pStyle w:val="T30X"/>
      </w:pPr>
      <w:r>
        <w:t>Danom stupanja na snagu ove Odluke prestaje da važi Odluka o uslovima, načinu i postupku za dodjelu stipendija Gradske opštine Golubovci ("Službeni list Crne Gore - opštinski propisi", br. 011/12, 010/15).</w:t>
      </w:r>
    </w:p>
    <w:p w:rsidR="006314DF" w:rsidRDefault="007D1A23">
      <w:pPr>
        <w:pStyle w:val="C30X"/>
      </w:pPr>
      <w:r>
        <w:t>Član 18</w:t>
      </w:r>
    </w:p>
    <w:p w:rsidR="006314DF" w:rsidRDefault="007D1A23">
      <w:pPr>
        <w:pStyle w:val="T30X"/>
      </w:pPr>
      <w:r>
        <w:t>Odluka stupa na snagu osmog dana od dana objavljivanja u "Službenom listu Crne Gore-opštinski propisi".</w:t>
      </w:r>
    </w:p>
    <w:p w:rsidR="006314DF" w:rsidRDefault="007D1A23">
      <w:pPr>
        <w:pStyle w:val="N01Z"/>
      </w:pPr>
      <w:r>
        <w:t>Broj: 22-030/19-4227</w:t>
      </w:r>
    </w:p>
    <w:p w:rsidR="006314DF" w:rsidRDefault="007D1A23">
      <w:pPr>
        <w:pStyle w:val="N01Z"/>
      </w:pPr>
      <w:r>
        <w:t>Anovi, 18.10.2019. godine</w:t>
      </w:r>
    </w:p>
    <w:p w:rsidR="006314DF" w:rsidRDefault="007D1A23">
      <w:pPr>
        <w:pStyle w:val="N01Z"/>
      </w:pPr>
      <w:r>
        <w:t>SKUPŠTINA OPŠTINE U OKVIRU GLAVNOG GRADA-GOLUBOVCI</w:t>
      </w:r>
    </w:p>
    <w:p w:rsidR="006314DF" w:rsidRDefault="007D1A23">
      <w:pPr>
        <w:pStyle w:val="N01Z"/>
      </w:pPr>
      <w:r>
        <w:t>PREDSJEDNIK SKUPŠTINE</w:t>
      </w:r>
    </w:p>
    <w:p w:rsidR="007D1A23" w:rsidRDefault="007D1A23">
      <w:pPr>
        <w:pStyle w:val="N01Z"/>
      </w:pPr>
      <w:r>
        <w:t>Ratko Stijepović, s.r.</w:t>
      </w:r>
    </w:p>
    <w:sectPr w:rsidR="007D1A23" w:rsidSect="006314D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92" w:rsidRDefault="008F4B92">
      <w:r>
        <w:separator/>
      </w:r>
    </w:p>
  </w:endnote>
  <w:endnote w:type="continuationSeparator" w:id="0">
    <w:p w:rsidR="008F4B92" w:rsidRDefault="008F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6314DF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6314DF" w:rsidRDefault="006314DF">
          <w:pPr>
            <w:pStyle w:val="Fotter"/>
          </w:pPr>
          <w:hyperlink w:anchor="http___www_katalogpropisa_me" w:history="1">
            <w:r w:rsidR="007D1A23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6314DF" w:rsidRDefault="006314DF">
          <w:pPr>
            <w:pStyle w:val="Fotter"/>
            <w:jc w:val="right"/>
          </w:pPr>
          <w:r>
            <w:fldChar w:fldCharType="begin"/>
          </w:r>
          <w:r w:rsidR="007D1A23">
            <w:instrText>PAGE</w:instrText>
          </w:r>
          <w:r>
            <w:fldChar w:fldCharType="separate"/>
          </w:r>
          <w:r w:rsidR="000913E0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6314DF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6314DF" w:rsidRDefault="006314DF">
          <w:pPr>
            <w:pStyle w:val="Fotter"/>
          </w:pPr>
          <w:hyperlink w:anchor="http___www_katalogpropisa_me" w:history="1">
            <w:r w:rsidR="007D1A23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6314DF" w:rsidRDefault="006314DF">
          <w:pPr>
            <w:pStyle w:val="Fotter"/>
            <w:jc w:val="right"/>
          </w:pPr>
          <w:r>
            <w:fldChar w:fldCharType="begin"/>
          </w:r>
          <w:r w:rsidR="007D1A23">
            <w:instrText>PAGE</w:instrText>
          </w:r>
          <w:r>
            <w:fldChar w:fldCharType="separate"/>
          </w:r>
          <w:r w:rsidR="000913E0">
            <w:rPr>
              <w:noProof/>
            </w:rPr>
            <w:t>3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92" w:rsidRDefault="008F4B92">
      <w:r>
        <w:separator/>
      </w:r>
    </w:p>
  </w:footnote>
  <w:footnote w:type="continuationSeparator" w:id="0">
    <w:p w:rsidR="008F4B92" w:rsidRDefault="008F4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DF" w:rsidRDefault="007D1A23">
    <w:pPr>
      <w:pStyle w:val="Header"/>
    </w:pPr>
    <w:r>
      <w:t>Katalog propisa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DF" w:rsidRDefault="007D1A23">
    <w:pPr>
      <w:pStyle w:val="Header"/>
    </w:pPr>
    <w:r>
      <w:t>Katalog propisa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CCD"/>
    <w:rsid w:val="000913E0"/>
    <w:rsid w:val="006314DF"/>
    <w:rsid w:val="007D1A23"/>
    <w:rsid w:val="008F4B92"/>
    <w:rsid w:val="00F2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31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6314DF"/>
  </w:style>
  <w:style w:type="paragraph" w:customStyle="1" w:styleId="Heading1">
    <w:name w:val="Heading1"/>
    <w:basedOn w:val="Normal"/>
    <w:uiPriority w:val="99"/>
    <w:rsid w:val="006314DF"/>
    <w:pPr>
      <w:outlineLvl w:val="0"/>
    </w:pPr>
  </w:style>
  <w:style w:type="paragraph" w:customStyle="1" w:styleId="Heading2">
    <w:name w:val="Heading2"/>
    <w:basedOn w:val="Heading1"/>
    <w:uiPriority w:val="99"/>
    <w:rsid w:val="006314DF"/>
    <w:pPr>
      <w:outlineLvl w:val="1"/>
    </w:pPr>
  </w:style>
  <w:style w:type="paragraph" w:customStyle="1" w:styleId="Heading3">
    <w:name w:val="Heading3"/>
    <w:basedOn w:val="Heading2"/>
    <w:uiPriority w:val="99"/>
    <w:rsid w:val="006314DF"/>
    <w:pPr>
      <w:outlineLvl w:val="2"/>
    </w:pPr>
  </w:style>
  <w:style w:type="paragraph" w:customStyle="1" w:styleId="Heading4">
    <w:name w:val="Heading4"/>
    <w:basedOn w:val="Heading3"/>
    <w:uiPriority w:val="99"/>
    <w:rsid w:val="006314DF"/>
    <w:pPr>
      <w:outlineLvl w:val="3"/>
    </w:pPr>
  </w:style>
  <w:style w:type="paragraph" w:customStyle="1" w:styleId="Heading5">
    <w:name w:val="Heading5"/>
    <w:basedOn w:val="Heading4"/>
    <w:uiPriority w:val="99"/>
    <w:rsid w:val="006314DF"/>
    <w:pPr>
      <w:outlineLvl w:val="4"/>
    </w:pPr>
  </w:style>
  <w:style w:type="paragraph" w:customStyle="1" w:styleId="Heading6">
    <w:name w:val="Heading6"/>
    <w:basedOn w:val="Heading5"/>
    <w:uiPriority w:val="99"/>
    <w:rsid w:val="006314DF"/>
    <w:pPr>
      <w:outlineLvl w:val="5"/>
    </w:pPr>
  </w:style>
  <w:style w:type="paragraph" w:customStyle="1" w:styleId="Heading7">
    <w:name w:val="Heading7"/>
    <w:basedOn w:val="Heading6"/>
    <w:uiPriority w:val="99"/>
    <w:rsid w:val="006314DF"/>
    <w:pPr>
      <w:outlineLvl w:val="6"/>
    </w:pPr>
  </w:style>
  <w:style w:type="paragraph" w:customStyle="1" w:styleId="Heading8">
    <w:name w:val="Heading8"/>
    <w:basedOn w:val="Heading7"/>
    <w:uiPriority w:val="99"/>
    <w:rsid w:val="006314DF"/>
    <w:pPr>
      <w:outlineLvl w:val="7"/>
    </w:pPr>
  </w:style>
  <w:style w:type="paragraph" w:customStyle="1" w:styleId="Heading9">
    <w:name w:val="Heading9"/>
    <w:basedOn w:val="Heading8"/>
    <w:uiPriority w:val="99"/>
    <w:rsid w:val="006314DF"/>
    <w:pPr>
      <w:outlineLvl w:val="8"/>
    </w:pPr>
  </w:style>
  <w:style w:type="paragraph" w:styleId="List">
    <w:name w:val="List"/>
    <w:basedOn w:val="Normal"/>
    <w:uiPriority w:val="99"/>
    <w:rsid w:val="006314DF"/>
  </w:style>
  <w:style w:type="paragraph" w:customStyle="1" w:styleId="Footnote">
    <w:name w:val="Footnote"/>
    <w:basedOn w:val="Normal"/>
    <w:uiPriority w:val="99"/>
    <w:rsid w:val="006314DF"/>
  </w:style>
  <w:style w:type="paragraph" w:styleId="Header">
    <w:name w:val="header"/>
    <w:basedOn w:val="Normal"/>
    <w:link w:val="HeaderChar"/>
    <w:uiPriority w:val="99"/>
    <w:rsid w:val="006314DF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14DF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314DF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14DF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6314DF"/>
  </w:style>
  <w:style w:type="paragraph" w:customStyle="1" w:styleId="InvalidStyleName">
    <w:name w:val="InvalidStyleName"/>
    <w:basedOn w:val="Normal"/>
    <w:uiPriority w:val="99"/>
    <w:rsid w:val="006314DF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6314DF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6314DF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6314DF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6314DF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6314DF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6314DF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6314DF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6314DF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6314DF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6314DF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6314DF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6314DF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6314DF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6314DF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6314DF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6314DF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6314DF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6314DF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6314DF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6314DF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6314DF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6314DF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6314DF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eharovic</cp:lastModifiedBy>
  <cp:revision>2</cp:revision>
  <dcterms:created xsi:type="dcterms:W3CDTF">2020-07-01T12:09:00Z</dcterms:created>
  <dcterms:modified xsi:type="dcterms:W3CDTF">2020-07-01T12:09:00Z</dcterms:modified>
</cp:coreProperties>
</file>